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2E86C9" w14:textId="32EDE9BB" w:rsidR="00B01FE1" w:rsidRPr="00761BE0" w:rsidRDefault="00B01FE1" w:rsidP="00FB4EC4">
      <w:pPr>
        <w:jc w:val="right"/>
        <w:rPr>
          <w:rFonts w:ascii="Cambria" w:hAnsi="Cambria"/>
          <w:b/>
          <w:bCs/>
          <w:smallCaps/>
        </w:rPr>
      </w:pPr>
      <w:bookmarkStart w:id="0" w:name="_GoBack"/>
      <w:bookmarkEnd w:id="0"/>
      <w:r w:rsidRPr="00ED36A2">
        <w:rPr>
          <w:rFonts w:ascii="Cambria" w:hAnsi="Cambria"/>
          <w:b/>
          <w:bCs/>
          <w:sz w:val="24"/>
          <w:szCs w:val="24"/>
        </w:rPr>
        <w:t>Attachment</w:t>
      </w:r>
      <w:r w:rsidRPr="00ED36A2">
        <w:rPr>
          <w:rFonts w:ascii="Cambria" w:hAnsi="Cambria"/>
          <w:b/>
          <w:bCs/>
          <w:smallCaps/>
          <w:sz w:val="24"/>
          <w:szCs w:val="24"/>
        </w:rPr>
        <w:t xml:space="preserve"> F</w:t>
      </w:r>
    </w:p>
    <w:p w14:paraId="02F59E05" w14:textId="77777777" w:rsidR="00B01FE1" w:rsidRPr="00E142D8" w:rsidRDefault="00B01FE1" w:rsidP="00E142D8">
      <w:pPr>
        <w:jc w:val="center"/>
        <w:rPr>
          <w:rFonts w:ascii="Cambria" w:hAnsi="Cambria"/>
          <w:b/>
          <w:smallCaps/>
          <w:sz w:val="24"/>
          <w:szCs w:val="24"/>
        </w:rPr>
      </w:pPr>
      <w:r w:rsidRPr="00E142D8">
        <w:rPr>
          <w:rFonts w:ascii="Cambria" w:hAnsi="Cambria"/>
          <w:b/>
          <w:smallCaps/>
          <w:sz w:val="24"/>
          <w:szCs w:val="24"/>
        </w:rPr>
        <w:t>Public Release</w:t>
      </w:r>
    </w:p>
    <w:p w14:paraId="23BBE6DB" w14:textId="60CDA03F" w:rsidR="00B01FE1" w:rsidRPr="00ED36A2" w:rsidRDefault="002D214A" w:rsidP="00B01FE1">
      <w:pPr>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 w:val="left" w:pos="7110"/>
        </w:tabs>
        <w:suppressAutoHyphens/>
        <w:rPr>
          <w:rFonts w:ascii="Calibri" w:hAnsi="Calibri" w:cs="Arial"/>
          <w:b/>
          <w:sz w:val="22"/>
          <w:szCs w:val="22"/>
        </w:rPr>
      </w:pPr>
      <w:r>
        <w:rPr>
          <w:rFonts w:ascii="Calibri" w:hAnsi="Calibri" w:cs="Arial"/>
          <w:b/>
          <w:sz w:val="22"/>
          <w:szCs w:val="22"/>
        </w:rPr>
        <w:t>8/11/2026</w:t>
      </w:r>
    </w:p>
    <w:p w14:paraId="7A942C82" w14:textId="77777777" w:rsidR="00B01FE1" w:rsidRPr="00ED36A2" w:rsidRDefault="00B01FE1" w:rsidP="00B01FE1">
      <w:pPr>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s>
        <w:suppressAutoHyphens/>
        <w:rPr>
          <w:rFonts w:ascii="Calibri" w:hAnsi="Calibri" w:cs="Arial"/>
          <w:sz w:val="22"/>
          <w:szCs w:val="22"/>
          <w:u w:val="single"/>
        </w:rPr>
      </w:pPr>
    </w:p>
    <w:p w14:paraId="217C7CFA" w14:textId="75387A0C" w:rsidR="00B01FE1" w:rsidRPr="00ED36A2" w:rsidRDefault="002D214A" w:rsidP="00B01FE1">
      <w:pPr>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s>
        <w:suppressAutoHyphens/>
        <w:rPr>
          <w:rFonts w:ascii="Calibri" w:hAnsi="Calibri" w:cs="Arial"/>
          <w:sz w:val="22"/>
          <w:szCs w:val="22"/>
        </w:rPr>
      </w:pPr>
      <w:r>
        <w:rPr>
          <w:rFonts w:ascii="Calibri" w:hAnsi="Calibri" w:cs="Arial"/>
          <w:b/>
          <w:sz w:val="22"/>
          <w:szCs w:val="22"/>
          <w:u w:val="single"/>
        </w:rPr>
        <w:t>Adair Co. R-</w:t>
      </w:r>
      <w:proofErr w:type="gramStart"/>
      <w:r>
        <w:rPr>
          <w:rFonts w:ascii="Calibri" w:hAnsi="Calibri" w:cs="Arial"/>
          <w:b/>
          <w:sz w:val="22"/>
          <w:szCs w:val="22"/>
          <w:u w:val="single"/>
        </w:rPr>
        <w:t xml:space="preserve">1 </w:t>
      </w:r>
      <w:r w:rsidR="00B01FE1" w:rsidRPr="00ED36A2">
        <w:rPr>
          <w:rFonts w:ascii="Calibri" w:hAnsi="Calibri" w:cs="Arial"/>
          <w:sz w:val="22"/>
          <w:szCs w:val="22"/>
          <w:u w:val="single"/>
        </w:rPr>
        <w:t xml:space="preserve"> </w:t>
      </w:r>
      <w:r w:rsidR="00B01FE1" w:rsidRPr="00ED36A2">
        <w:rPr>
          <w:rFonts w:ascii="Calibri" w:hAnsi="Calibri" w:cs="Arial"/>
          <w:sz w:val="22"/>
          <w:szCs w:val="22"/>
        </w:rPr>
        <w:t>announced</w:t>
      </w:r>
      <w:proofErr w:type="gramEnd"/>
      <w:r w:rsidR="00B01FE1" w:rsidRPr="00ED36A2">
        <w:rPr>
          <w:rFonts w:ascii="Calibri" w:hAnsi="Calibri" w:cs="Arial"/>
          <w:sz w:val="22"/>
          <w:szCs w:val="22"/>
        </w:rPr>
        <w:t xml:space="preserve"> its revised free and reduced price policy for school children unable to pay the full price of meals served in schools under the National School Lunch Program and the School Breakfast Program.</w:t>
      </w:r>
    </w:p>
    <w:p w14:paraId="3FD33F23" w14:textId="77777777" w:rsidR="00B01FE1" w:rsidRPr="0020034C" w:rsidRDefault="00B01FE1" w:rsidP="00B01FE1">
      <w:pPr>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s>
        <w:suppressAutoHyphens/>
        <w:rPr>
          <w:rFonts w:ascii="Calibri" w:hAnsi="Calibri" w:cs="Arial"/>
          <w:sz w:val="16"/>
          <w:szCs w:val="16"/>
        </w:rPr>
      </w:pPr>
    </w:p>
    <w:p w14:paraId="262A0406" w14:textId="77777777" w:rsidR="00B01FE1" w:rsidRPr="00ED36A2" w:rsidRDefault="00B01FE1" w:rsidP="00B01FE1">
      <w:pPr>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s>
        <w:suppressAutoHyphens/>
        <w:rPr>
          <w:rFonts w:ascii="Calibri" w:hAnsi="Calibri" w:cs="Arial"/>
          <w:sz w:val="22"/>
          <w:szCs w:val="22"/>
        </w:rPr>
      </w:pPr>
      <w:r w:rsidRPr="00ED36A2">
        <w:rPr>
          <w:rFonts w:ascii="Calibri" w:hAnsi="Calibri" w:cs="Arial"/>
          <w:sz w:val="22"/>
          <w:szCs w:val="22"/>
        </w:rPr>
        <w:t>Local education officials have adopted the following family-size income criteria for deter</w:t>
      </w:r>
      <w:r w:rsidRPr="00ED36A2">
        <w:rPr>
          <w:rFonts w:ascii="Calibri" w:hAnsi="Calibri" w:cs="Arial"/>
          <w:sz w:val="22"/>
          <w:szCs w:val="22"/>
        </w:rPr>
        <w:softHyphen/>
        <w:t>mining eligibility:</w:t>
      </w:r>
    </w:p>
    <w:tbl>
      <w:tblPr>
        <w:tblpPr w:leftFromText="180" w:rightFromText="180" w:vertAnchor="text" w:horzAnchor="margin" w:tblpXSpec="center" w:tblpY="97"/>
        <w:tblW w:w="7892" w:type="dxa"/>
        <w:tblBorders>
          <w:top w:val="single" w:sz="6" w:space="0" w:color="auto"/>
          <w:left w:val="single" w:sz="6" w:space="0" w:color="auto"/>
          <w:bottom w:val="single" w:sz="6" w:space="0" w:color="auto"/>
          <w:right w:val="single" w:sz="6" w:space="0" w:color="auto"/>
        </w:tblBorders>
        <w:tblLayout w:type="fixed"/>
        <w:tblCellMar>
          <w:left w:w="62" w:type="dxa"/>
          <w:right w:w="62" w:type="dxa"/>
        </w:tblCellMar>
        <w:tblLook w:val="0000" w:firstRow="0" w:lastRow="0" w:firstColumn="0" w:lastColumn="0" w:noHBand="0" w:noVBand="0"/>
      </w:tblPr>
      <w:tblGrid>
        <w:gridCol w:w="1642"/>
        <w:gridCol w:w="1051"/>
        <w:gridCol w:w="1051"/>
        <w:gridCol w:w="818"/>
        <w:gridCol w:w="1340"/>
        <w:gridCol w:w="1105"/>
        <w:gridCol w:w="885"/>
      </w:tblGrid>
      <w:tr w:rsidR="00B01FE1" w:rsidRPr="008E7612" w14:paraId="228FE067" w14:textId="77777777" w:rsidTr="00BA3216">
        <w:trPr>
          <w:trHeight w:val="283"/>
        </w:trPr>
        <w:tc>
          <w:tcPr>
            <w:tcW w:w="1642" w:type="dxa"/>
            <w:tcBorders>
              <w:top w:val="single" w:sz="6" w:space="0" w:color="auto"/>
              <w:left w:val="single" w:sz="6" w:space="0" w:color="auto"/>
              <w:bottom w:val="nil"/>
              <w:right w:val="single" w:sz="6" w:space="0" w:color="auto"/>
            </w:tcBorders>
          </w:tcPr>
          <w:p w14:paraId="34E919A5" w14:textId="77777777" w:rsidR="00B01FE1" w:rsidRPr="008E7612" w:rsidRDefault="00B01FE1" w:rsidP="00B21861">
            <w:pPr>
              <w:jc w:val="center"/>
              <w:rPr>
                <w:rFonts w:ascii="Calibri" w:hAnsi="Calibri" w:cs="Calibri"/>
                <w:sz w:val="22"/>
                <w:szCs w:val="22"/>
              </w:rPr>
            </w:pPr>
            <w:r w:rsidRPr="008E7612">
              <w:rPr>
                <w:rFonts w:ascii="Calibri" w:hAnsi="Calibri" w:cs="Calibri"/>
                <w:sz w:val="22"/>
                <w:szCs w:val="22"/>
              </w:rPr>
              <w:t>Household</w:t>
            </w:r>
          </w:p>
        </w:tc>
        <w:tc>
          <w:tcPr>
            <w:tcW w:w="2920" w:type="dxa"/>
            <w:gridSpan w:val="3"/>
            <w:tcBorders>
              <w:top w:val="single" w:sz="6" w:space="0" w:color="auto"/>
              <w:left w:val="single" w:sz="6" w:space="0" w:color="auto"/>
              <w:bottom w:val="nil"/>
              <w:right w:val="single" w:sz="6" w:space="0" w:color="auto"/>
            </w:tcBorders>
          </w:tcPr>
          <w:p w14:paraId="6D89A302" w14:textId="77777777" w:rsidR="00B01FE1" w:rsidRPr="008E7612" w:rsidRDefault="00B01FE1" w:rsidP="00B21861">
            <w:pPr>
              <w:jc w:val="center"/>
              <w:rPr>
                <w:rFonts w:ascii="Calibri" w:hAnsi="Calibri" w:cs="Calibri"/>
                <w:sz w:val="22"/>
                <w:szCs w:val="22"/>
              </w:rPr>
            </w:pPr>
            <w:r w:rsidRPr="008E7612">
              <w:rPr>
                <w:rFonts w:ascii="Calibri" w:hAnsi="Calibri" w:cs="Calibri"/>
                <w:sz w:val="22"/>
                <w:szCs w:val="22"/>
              </w:rPr>
              <w:t>Maximum Household Income</w:t>
            </w:r>
          </w:p>
        </w:tc>
        <w:tc>
          <w:tcPr>
            <w:tcW w:w="3330" w:type="dxa"/>
            <w:gridSpan w:val="3"/>
            <w:tcBorders>
              <w:top w:val="single" w:sz="6" w:space="0" w:color="auto"/>
              <w:left w:val="single" w:sz="6" w:space="0" w:color="auto"/>
              <w:bottom w:val="nil"/>
              <w:right w:val="single" w:sz="6" w:space="0" w:color="auto"/>
            </w:tcBorders>
          </w:tcPr>
          <w:p w14:paraId="543F7C49" w14:textId="77777777" w:rsidR="00B01FE1" w:rsidRPr="008E7612" w:rsidRDefault="00B01FE1" w:rsidP="00B21861">
            <w:pPr>
              <w:jc w:val="center"/>
              <w:rPr>
                <w:rFonts w:ascii="Calibri" w:hAnsi="Calibri" w:cs="Calibri"/>
                <w:sz w:val="22"/>
                <w:szCs w:val="22"/>
              </w:rPr>
            </w:pPr>
            <w:r w:rsidRPr="008E7612">
              <w:rPr>
                <w:rFonts w:ascii="Calibri" w:hAnsi="Calibri" w:cs="Calibri"/>
                <w:sz w:val="22"/>
                <w:szCs w:val="22"/>
              </w:rPr>
              <w:t>Maximum Household Income</w:t>
            </w:r>
          </w:p>
        </w:tc>
      </w:tr>
      <w:tr w:rsidR="00B01FE1" w:rsidRPr="008E7612" w14:paraId="48B20F41" w14:textId="77777777" w:rsidTr="00BA3216">
        <w:trPr>
          <w:trHeight w:val="283"/>
        </w:trPr>
        <w:tc>
          <w:tcPr>
            <w:tcW w:w="1642" w:type="dxa"/>
            <w:tcBorders>
              <w:top w:val="nil"/>
              <w:left w:val="single" w:sz="6" w:space="0" w:color="auto"/>
              <w:bottom w:val="single" w:sz="6" w:space="0" w:color="auto"/>
              <w:right w:val="single" w:sz="6" w:space="0" w:color="auto"/>
            </w:tcBorders>
          </w:tcPr>
          <w:p w14:paraId="04A087C5" w14:textId="77777777" w:rsidR="00B01FE1" w:rsidRPr="008E7612" w:rsidRDefault="00B01FE1" w:rsidP="00B21861">
            <w:pPr>
              <w:jc w:val="center"/>
              <w:rPr>
                <w:rFonts w:ascii="Calibri" w:hAnsi="Calibri" w:cs="Calibri"/>
                <w:sz w:val="22"/>
                <w:szCs w:val="22"/>
              </w:rPr>
            </w:pPr>
            <w:r w:rsidRPr="008E7612">
              <w:rPr>
                <w:rFonts w:ascii="Calibri" w:hAnsi="Calibri" w:cs="Calibri"/>
                <w:sz w:val="22"/>
                <w:szCs w:val="22"/>
              </w:rPr>
              <w:t>Size</w:t>
            </w:r>
          </w:p>
        </w:tc>
        <w:tc>
          <w:tcPr>
            <w:tcW w:w="2920" w:type="dxa"/>
            <w:gridSpan w:val="3"/>
            <w:tcBorders>
              <w:top w:val="nil"/>
              <w:left w:val="single" w:sz="6" w:space="0" w:color="auto"/>
              <w:bottom w:val="single" w:sz="6" w:space="0" w:color="auto"/>
              <w:right w:val="single" w:sz="6" w:space="0" w:color="auto"/>
            </w:tcBorders>
          </w:tcPr>
          <w:p w14:paraId="1D853476" w14:textId="77777777" w:rsidR="00B01FE1" w:rsidRPr="008E7612" w:rsidRDefault="00B01FE1" w:rsidP="00B21861">
            <w:pPr>
              <w:jc w:val="center"/>
              <w:rPr>
                <w:rFonts w:ascii="Calibri" w:hAnsi="Calibri" w:cs="Calibri"/>
                <w:sz w:val="22"/>
                <w:szCs w:val="22"/>
              </w:rPr>
            </w:pPr>
            <w:r w:rsidRPr="008E7612">
              <w:rPr>
                <w:rFonts w:ascii="Calibri" w:hAnsi="Calibri" w:cs="Calibri"/>
                <w:sz w:val="22"/>
                <w:szCs w:val="22"/>
              </w:rPr>
              <w:t>Eligible for</w:t>
            </w:r>
            <w:r w:rsidRPr="008E7612">
              <w:rPr>
                <w:rFonts w:ascii="Calibri" w:hAnsi="Calibri" w:cs="Calibri"/>
                <w:b/>
                <w:sz w:val="22"/>
                <w:szCs w:val="22"/>
              </w:rPr>
              <w:t xml:space="preserve"> </w:t>
            </w:r>
            <w:r w:rsidRPr="008E7612">
              <w:rPr>
                <w:rFonts w:ascii="Calibri" w:hAnsi="Calibri" w:cs="Calibri"/>
                <w:sz w:val="22"/>
                <w:szCs w:val="22"/>
              </w:rPr>
              <w:t>Free Meals</w:t>
            </w:r>
          </w:p>
        </w:tc>
        <w:tc>
          <w:tcPr>
            <w:tcW w:w="3330" w:type="dxa"/>
            <w:gridSpan w:val="3"/>
            <w:tcBorders>
              <w:top w:val="nil"/>
              <w:left w:val="single" w:sz="6" w:space="0" w:color="auto"/>
              <w:bottom w:val="single" w:sz="6" w:space="0" w:color="auto"/>
              <w:right w:val="single" w:sz="6" w:space="0" w:color="auto"/>
            </w:tcBorders>
          </w:tcPr>
          <w:p w14:paraId="1A3A4692" w14:textId="77777777" w:rsidR="00B01FE1" w:rsidRPr="008E7612" w:rsidRDefault="00B01FE1" w:rsidP="00B21861">
            <w:pPr>
              <w:jc w:val="center"/>
              <w:rPr>
                <w:rFonts w:ascii="Calibri" w:hAnsi="Calibri" w:cs="Calibri"/>
                <w:sz w:val="22"/>
                <w:szCs w:val="22"/>
              </w:rPr>
            </w:pPr>
            <w:r w:rsidRPr="008E7612">
              <w:rPr>
                <w:rFonts w:ascii="Calibri" w:hAnsi="Calibri" w:cs="Calibri"/>
                <w:sz w:val="22"/>
                <w:szCs w:val="22"/>
              </w:rPr>
              <w:t>Eligible for Reduced Price Meals</w:t>
            </w:r>
          </w:p>
        </w:tc>
      </w:tr>
      <w:tr w:rsidR="00BA3216" w:rsidRPr="00C95F11" w14:paraId="185EFFDF" w14:textId="77777777" w:rsidTr="00BA3216">
        <w:trPr>
          <w:trHeight w:val="298"/>
        </w:trPr>
        <w:tc>
          <w:tcPr>
            <w:tcW w:w="1642" w:type="dxa"/>
            <w:tcBorders>
              <w:top w:val="single" w:sz="6" w:space="0" w:color="auto"/>
              <w:bottom w:val="nil"/>
              <w:right w:val="nil"/>
            </w:tcBorders>
          </w:tcPr>
          <w:p w14:paraId="71FFFDA3" w14:textId="77777777" w:rsidR="00BA3216" w:rsidRPr="00C95F11" w:rsidRDefault="00BA3216" w:rsidP="00BA3216">
            <w:pPr>
              <w:jc w:val="center"/>
              <w:rPr>
                <w:rFonts w:ascii="Calibri" w:hAnsi="Calibri" w:cs="Calibri"/>
                <w:sz w:val="22"/>
                <w:szCs w:val="22"/>
              </w:rPr>
            </w:pPr>
          </w:p>
        </w:tc>
        <w:tc>
          <w:tcPr>
            <w:tcW w:w="1051" w:type="dxa"/>
            <w:tcBorders>
              <w:top w:val="nil"/>
              <w:left w:val="single" w:sz="6" w:space="0" w:color="auto"/>
              <w:bottom w:val="nil"/>
              <w:right w:val="nil"/>
            </w:tcBorders>
          </w:tcPr>
          <w:p w14:paraId="04B24BEE" w14:textId="77777777" w:rsidR="00BA3216" w:rsidRPr="00BA3216" w:rsidRDefault="00BA3216" w:rsidP="00BA3216">
            <w:pPr>
              <w:rPr>
                <w:rFonts w:ascii="Cambria" w:hAnsi="Cambria"/>
              </w:rPr>
            </w:pPr>
            <w:r w:rsidRPr="00BA3216">
              <w:rPr>
                <w:rFonts w:ascii="Cambria" w:hAnsi="Cambria"/>
              </w:rPr>
              <w:t>Annually</w:t>
            </w:r>
          </w:p>
        </w:tc>
        <w:tc>
          <w:tcPr>
            <w:tcW w:w="1051" w:type="dxa"/>
            <w:tcBorders>
              <w:top w:val="nil"/>
              <w:left w:val="nil"/>
              <w:bottom w:val="nil"/>
              <w:right w:val="nil"/>
            </w:tcBorders>
          </w:tcPr>
          <w:p w14:paraId="4717AAB9" w14:textId="77777777" w:rsidR="00BA3216" w:rsidRPr="00BA3216" w:rsidRDefault="00BA3216" w:rsidP="00BA3216">
            <w:pPr>
              <w:rPr>
                <w:rFonts w:ascii="Cambria" w:hAnsi="Cambria"/>
              </w:rPr>
            </w:pPr>
            <w:r w:rsidRPr="00BA3216">
              <w:rPr>
                <w:rFonts w:ascii="Cambria" w:hAnsi="Cambria"/>
              </w:rPr>
              <w:t>Monthly</w:t>
            </w:r>
          </w:p>
        </w:tc>
        <w:tc>
          <w:tcPr>
            <w:tcW w:w="818" w:type="dxa"/>
            <w:tcBorders>
              <w:top w:val="nil"/>
              <w:left w:val="nil"/>
              <w:bottom w:val="nil"/>
              <w:right w:val="nil"/>
            </w:tcBorders>
          </w:tcPr>
          <w:p w14:paraId="71FD5D10" w14:textId="77777777" w:rsidR="00BA3216" w:rsidRPr="00BA3216" w:rsidRDefault="00BA3216" w:rsidP="00BA3216">
            <w:pPr>
              <w:rPr>
                <w:rFonts w:ascii="Cambria" w:hAnsi="Cambria"/>
              </w:rPr>
            </w:pPr>
            <w:r w:rsidRPr="00BA3216">
              <w:rPr>
                <w:rFonts w:ascii="Cambria" w:hAnsi="Cambria"/>
              </w:rPr>
              <w:t>Weekly</w:t>
            </w:r>
          </w:p>
        </w:tc>
        <w:tc>
          <w:tcPr>
            <w:tcW w:w="1340" w:type="dxa"/>
            <w:tcBorders>
              <w:top w:val="nil"/>
              <w:left w:val="single" w:sz="6" w:space="0" w:color="auto"/>
              <w:bottom w:val="nil"/>
              <w:right w:val="nil"/>
            </w:tcBorders>
          </w:tcPr>
          <w:p w14:paraId="1FE81132" w14:textId="77777777" w:rsidR="00BA3216" w:rsidRPr="00BA3216" w:rsidRDefault="00BA3216" w:rsidP="00BA3216">
            <w:pPr>
              <w:rPr>
                <w:rFonts w:ascii="Cambria" w:hAnsi="Cambria"/>
              </w:rPr>
            </w:pPr>
            <w:r w:rsidRPr="00BA3216">
              <w:rPr>
                <w:rFonts w:ascii="Cambria" w:hAnsi="Cambria"/>
              </w:rPr>
              <w:t>Annually</w:t>
            </w:r>
          </w:p>
        </w:tc>
        <w:tc>
          <w:tcPr>
            <w:tcW w:w="1105" w:type="dxa"/>
            <w:tcBorders>
              <w:top w:val="nil"/>
              <w:left w:val="nil"/>
              <w:bottom w:val="nil"/>
              <w:right w:val="nil"/>
            </w:tcBorders>
          </w:tcPr>
          <w:p w14:paraId="24E871AC" w14:textId="77777777" w:rsidR="00BA3216" w:rsidRPr="00BA3216" w:rsidRDefault="00BA3216" w:rsidP="00BA3216">
            <w:pPr>
              <w:rPr>
                <w:rFonts w:ascii="Cambria" w:hAnsi="Cambria"/>
              </w:rPr>
            </w:pPr>
            <w:r w:rsidRPr="00BA3216">
              <w:rPr>
                <w:rFonts w:ascii="Cambria" w:hAnsi="Cambria"/>
              </w:rPr>
              <w:t>Monthly</w:t>
            </w:r>
          </w:p>
        </w:tc>
        <w:tc>
          <w:tcPr>
            <w:tcW w:w="885" w:type="dxa"/>
            <w:tcBorders>
              <w:top w:val="nil"/>
              <w:left w:val="nil"/>
              <w:bottom w:val="nil"/>
              <w:right w:val="single" w:sz="6" w:space="0" w:color="auto"/>
            </w:tcBorders>
          </w:tcPr>
          <w:p w14:paraId="045DAA68" w14:textId="77777777" w:rsidR="00BA3216" w:rsidRPr="00BA3216" w:rsidRDefault="00BA3216" w:rsidP="00BA3216">
            <w:pPr>
              <w:rPr>
                <w:rFonts w:ascii="Cambria" w:hAnsi="Cambria"/>
              </w:rPr>
            </w:pPr>
            <w:r w:rsidRPr="00BA3216">
              <w:rPr>
                <w:rFonts w:ascii="Cambria" w:hAnsi="Cambria"/>
              </w:rPr>
              <w:t>Weekly</w:t>
            </w:r>
          </w:p>
        </w:tc>
      </w:tr>
      <w:tr w:rsidR="00260072" w:rsidRPr="00C95F11" w14:paraId="676667DD" w14:textId="77777777" w:rsidTr="00BA3216">
        <w:trPr>
          <w:trHeight w:val="283"/>
        </w:trPr>
        <w:tc>
          <w:tcPr>
            <w:tcW w:w="1642" w:type="dxa"/>
            <w:tcBorders>
              <w:top w:val="nil"/>
              <w:left w:val="single" w:sz="6" w:space="0" w:color="auto"/>
              <w:bottom w:val="nil"/>
              <w:right w:val="nil"/>
            </w:tcBorders>
          </w:tcPr>
          <w:p w14:paraId="0F8AC84F" w14:textId="77777777" w:rsidR="00260072" w:rsidRPr="00C95F11" w:rsidRDefault="00260072" w:rsidP="00260072">
            <w:pPr>
              <w:jc w:val="center"/>
              <w:rPr>
                <w:rFonts w:ascii="Calibri" w:hAnsi="Calibri" w:cs="Calibri"/>
                <w:sz w:val="22"/>
                <w:szCs w:val="22"/>
              </w:rPr>
            </w:pPr>
            <w:r w:rsidRPr="00C95F11">
              <w:rPr>
                <w:rFonts w:ascii="Calibri" w:hAnsi="Calibri" w:cs="Calibri"/>
                <w:sz w:val="22"/>
                <w:szCs w:val="22"/>
              </w:rPr>
              <w:t>1</w:t>
            </w:r>
          </w:p>
        </w:tc>
        <w:tc>
          <w:tcPr>
            <w:tcW w:w="1051" w:type="dxa"/>
            <w:tcBorders>
              <w:top w:val="nil"/>
              <w:left w:val="single" w:sz="6" w:space="0" w:color="auto"/>
              <w:bottom w:val="nil"/>
              <w:right w:val="nil"/>
            </w:tcBorders>
          </w:tcPr>
          <w:p w14:paraId="5A333E50" w14:textId="3183FDBC" w:rsidR="00260072" w:rsidRPr="003A766C" w:rsidRDefault="00260072" w:rsidP="00260072">
            <w:pPr>
              <w:jc w:val="right"/>
              <w:rPr>
                <w:rFonts w:ascii="Cambria" w:hAnsi="Cambria" w:cs="Calibri"/>
                <w:sz w:val="22"/>
                <w:szCs w:val="22"/>
                <w:highlight w:val="yellow"/>
              </w:rPr>
            </w:pPr>
            <w:r w:rsidRPr="00007E93">
              <w:rPr>
                <w:rFonts w:ascii="Cambria" w:hAnsi="Cambria" w:cs="Calibri"/>
                <w:sz w:val="22"/>
                <w:szCs w:val="22"/>
              </w:rPr>
              <w:t>$20,748</w:t>
            </w:r>
          </w:p>
        </w:tc>
        <w:tc>
          <w:tcPr>
            <w:tcW w:w="1051" w:type="dxa"/>
            <w:tcBorders>
              <w:top w:val="nil"/>
              <w:left w:val="nil"/>
              <w:bottom w:val="nil"/>
              <w:right w:val="nil"/>
            </w:tcBorders>
          </w:tcPr>
          <w:p w14:paraId="7AEA6511" w14:textId="231FFC38" w:rsidR="00260072" w:rsidRPr="003A766C" w:rsidRDefault="00260072" w:rsidP="00260072">
            <w:pPr>
              <w:jc w:val="right"/>
              <w:rPr>
                <w:rFonts w:ascii="Cambria" w:hAnsi="Cambria" w:cs="Calibri"/>
                <w:sz w:val="22"/>
                <w:szCs w:val="22"/>
                <w:highlight w:val="yellow"/>
              </w:rPr>
            </w:pPr>
            <w:r w:rsidRPr="00007E93">
              <w:rPr>
                <w:rFonts w:ascii="Cambria" w:hAnsi="Cambria" w:cs="Calibri"/>
                <w:sz w:val="22"/>
                <w:szCs w:val="22"/>
              </w:rPr>
              <w:t>$1,729</w:t>
            </w:r>
          </w:p>
        </w:tc>
        <w:tc>
          <w:tcPr>
            <w:tcW w:w="818" w:type="dxa"/>
            <w:tcBorders>
              <w:top w:val="nil"/>
              <w:left w:val="nil"/>
              <w:bottom w:val="nil"/>
              <w:right w:val="nil"/>
            </w:tcBorders>
          </w:tcPr>
          <w:p w14:paraId="0D342D7F" w14:textId="4BEF185A" w:rsidR="00260072" w:rsidRPr="003A766C" w:rsidRDefault="00260072" w:rsidP="00260072">
            <w:pPr>
              <w:jc w:val="right"/>
              <w:rPr>
                <w:rFonts w:ascii="Cambria" w:hAnsi="Cambria" w:cs="Calibri"/>
                <w:sz w:val="22"/>
                <w:szCs w:val="22"/>
                <w:highlight w:val="yellow"/>
              </w:rPr>
            </w:pPr>
            <w:r w:rsidRPr="00007E93">
              <w:rPr>
                <w:rFonts w:ascii="Cambria" w:hAnsi="Cambria" w:cs="Calibri"/>
                <w:sz w:val="22"/>
                <w:szCs w:val="22"/>
              </w:rPr>
              <w:t>$399</w:t>
            </w:r>
          </w:p>
        </w:tc>
        <w:tc>
          <w:tcPr>
            <w:tcW w:w="1340" w:type="dxa"/>
            <w:tcBorders>
              <w:top w:val="nil"/>
              <w:left w:val="single" w:sz="6" w:space="0" w:color="auto"/>
              <w:bottom w:val="nil"/>
              <w:right w:val="nil"/>
            </w:tcBorders>
          </w:tcPr>
          <w:p w14:paraId="25C21F67" w14:textId="320BF6F9" w:rsidR="00260072" w:rsidRPr="003A766C" w:rsidRDefault="00260072" w:rsidP="00260072">
            <w:pPr>
              <w:jc w:val="right"/>
              <w:rPr>
                <w:rFonts w:ascii="Cambria" w:hAnsi="Cambria"/>
                <w:sz w:val="22"/>
                <w:szCs w:val="22"/>
                <w:highlight w:val="yellow"/>
              </w:rPr>
            </w:pPr>
            <w:r w:rsidRPr="00007E93">
              <w:rPr>
                <w:rFonts w:ascii="Cambria" w:hAnsi="Cambria" w:cs="Calibri"/>
                <w:sz w:val="22"/>
                <w:szCs w:val="22"/>
              </w:rPr>
              <w:t>$29,526</w:t>
            </w:r>
          </w:p>
        </w:tc>
        <w:tc>
          <w:tcPr>
            <w:tcW w:w="1105" w:type="dxa"/>
            <w:tcBorders>
              <w:top w:val="nil"/>
              <w:left w:val="nil"/>
              <w:bottom w:val="nil"/>
              <w:right w:val="nil"/>
            </w:tcBorders>
          </w:tcPr>
          <w:p w14:paraId="233B8A16" w14:textId="16A13387" w:rsidR="00260072" w:rsidRPr="003A766C" w:rsidRDefault="00260072" w:rsidP="00260072">
            <w:pPr>
              <w:jc w:val="right"/>
              <w:rPr>
                <w:rFonts w:ascii="Cambria" w:hAnsi="Cambria"/>
                <w:sz w:val="22"/>
                <w:szCs w:val="22"/>
                <w:highlight w:val="yellow"/>
              </w:rPr>
            </w:pPr>
            <w:r w:rsidRPr="00007E93">
              <w:rPr>
                <w:rFonts w:ascii="Cambria" w:hAnsi="Cambria" w:cs="Calibri"/>
                <w:sz w:val="22"/>
                <w:szCs w:val="22"/>
              </w:rPr>
              <w:t>$2,461</w:t>
            </w:r>
          </w:p>
        </w:tc>
        <w:tc>
          <w:tcPr>
            <w:tcW w:w="885" w:type="dxa"/>
            <w:tcBorders>
              <w:top w:val="nil"/>
              <w:left w:val="nil"/>
              <w:bottom w:val="nil"/>
              <w:right w:val="single" w:sz="6" w:space="0" w:color="auto"/>
            </w:tcBorders>
          </w:tcPr>
          <w:p w14:paraId="3E2D3566" w14:textId="304F6236" w:rsidR="00260072" w:rsidRPr="003A766C" w:rsidRDefault="00260072" w:rsidP="00260072">
            <w:pPr>
              <w:jc w:val="right"/>
              <w:rPr>
                <w:rFonts w:ascii="Cambria" w:hAnsi="Cambria"/>
                <w:sz w:val="22"/>
                <w:szCs w:val="22"/>
                <w:highlight w:val="yellow"/>
              </w:rPr>
            </w:pPr>
            <w:r w:rsidRPr="00007E93">
              <w:rPr>
                <w:rFonts w:ascii="Cambria" w:hAnsi="Cambria" w:cs="Calibri"/>
                <w:sz w:val="22"/>
                <w:szCs w:val="22"/>
              </w:rPr>
              <w:t>$568</w:t>
            </w:r>
          </w:p>
        </w:tc>
      </w:tr>
      <w:tr w:rsidR="00260072" w:rsidRPr="00C95F11" w14:paraId="61323A19" w14:textId="77777777" w:rsidTr="00BA3216">
        <w:trPr>
          <w:trHeight w:val="248"/>
        </w:trPr>
        <w:tc>
          <w:tcPr>
            <w:tcW w:w="1642" w:type="dxa"/>
            <w:tcBorders>
              <w:top w:val="nil"/>
              <w:left w:val="single" w:sz="6" w:space="0" w:color="auto"/>
              <w:bottom w:val="nil"/>
              <w:right w:val="nil"/>
            </w:tcBorders>
          </w:tcPr>
          <w:p w14:paraId="5EAB7302" w14:textId="77777777" w:rsidR="00260072" w:rsidRPr="00C95F11" w:rsidRDefault="00260072" w:rsidP="00260072">
            <w:pPr>
              <w:jc w:val="center"/>
              <w:rPr>
                <w:rFonts w:ascii="Calibri" w:hAnsi="Calibri" w:cs="Calibri"/>
                <w:sz w:val="22"/>
                <w:szCs w:val="22"/>
              </w:rPr>
            </w:pPr>
            <w:r w:rsidRPr="00C95F11">
              <w:rPr>
                <w:rFonts w:ascii="Calibri" w:hAnsi="Calibri" w:cs="Calibri"/>
                <w:sz w:val="22"/>
                <w:szCs w:val="22"/>
              </w:rPr>
              <w:t>2</w:t>
            </w:r>
          </w:p>
        </w:tc>
        <w:tc>
          <w:tcPr>
            <w:tcW w:w="1051" w:type="dxa"/>
            <w:tcBorders>
              <w:top w:val="nil"/>
              <w:left w:val="single" w:sz="6" w:space="0" w:color="auto"/>
              <w:bottom w:val="nil"/>
              <w:right w:val="nil"/>
            </w:tcBorders>
          </w:tcPr>
          <w:p w14:paraId="7267F8E1" w14:textId="6963DE5E" w:rsidR="00260072" w:rsidRPr="003A766C" w:rsidRDefault="00260072" w:rsidP="00260072">
            <w:pPr>
              <w:jc w:val="right"/>
              <w:rPr>
                <w:rFonts w:ascii="Cambria" w:hAnsi="Cambria" w:cs="Calibri"/>
                <w:sz w:val="22"/>
                <w:szCs w:val="22"/>
                <w:highlight w:val="yellow"/>
              </w:rPr>
            </w:pPr>
            <w:r w:rsidRPr="00007E93">
              <w:rPr>
                <w:rFonts w:ascii="Cambria" w:hAnsi="Cambria" w:cs="Calibri"/>
                <w:sz w:val="22"/>
                <w:szCs w:val="22"/>
              </w:rPr>
              <w:t>28,132</w:t>
            </w:r>
          </w:p>
        </w:tc>
        <w:tc>
          <w:tcPr>
            <w:tcW w:w="1051" w:type="dxa"/>
            <w:tcBorders>
              <w:top w:val="nil"/>
              <w:left w:val="nil"/>
              <w:bottom w:val="nil"/>
              <w:right w:val="nil"/>
            </w:tcBorders>
          </w:tcPr>
          <w:p w14:paraId="19C3B1D2" w14:textId="146AE70B" w:rsidR="00260072" w:rsidRPr="003A766C" w:rsidRDefault="00260072" w:rsidP="00260072">
            <w:pPr>
              <w:jc w:val="right"/>
              <w:rPr>
                <w:rFonts w:ascii="Cambria" w:hAnsi="Cambria" w:cs="Calibri"/>
                <w:sz w:val="22"/>
                <w:szCs w:val="22"/>
                <w:highlight w:val="yellow"/>
              </w:rPr>
            </w:pPr>
            <w:r w:rsidRPr="00007E93">
              <w:rPr>
                <w:rFonts w:ascii="Cambria" w:hAnsi="Cambria" w:cs="Calibri"/>
                <w:sz w:val="22"/>
                <w:szCs w:val="22"/>
              </w:rPr>
              <w:t>2,345</w:t>
            </w:r>
          </w:p>
        </w:tc>
        <w:tc>
          <w:tcPr>
            <w:tcW w:w="818" w:type="dxa"/>
            <w:tcBorders>
              <w:top w:val="nil"/>
              <w:left w:val="nil"/>
              <w:bottom w:val="nil"/>
              <w:right w:val="nil"/>
            </w:tcBorders>
          </w:tcPr>
          <w:p w14:paraId="0389964A" w14:textId="60FC857C" w:rsidR="00260072" w:rsidRPr="003A766C" w:rsidRDefault="00260072" w:rsidP="00260072">
            <w:pPr>
              <w:jc w:val="right"/>
              <w:rPr>
                <w:rFonts w:ascii="Cambria" w:hAnsi="Cambria" w:cs="Calibri"/>
                <w:sz w:val="22"/>
                <w:szCs w:val="22"/>
                <w:highlight w:val="yellow"/>
              </w:rPr>
            </w:pPr>
            <w:r w:rsidRPr="00007E93">
              <w:rPr>
                <w:rFonts w:ascii="Cambria" w:hAnsi="Cambria" w:cs="Calibri"/>
                <w:sz w:val="22"/>
                <w:szCs w:val="22"/>
              </w:rPr>
              <w:t>541</w:t>
            </w:r>
          </w:p>
        </w:tc>
        <w:tc>
          <w:tcPr>
            <w:tcW w:w="1340" w:type="dxa"/>
            <w:tcBorders>
              <w:top w:val="nil"/>
              <w:left w:val="single" w:sz="6" w:space="0" w:color="auto"/>
              <w:bottom w:val="nil"/>
              <w:right w:val="nil"/>
            </w:tcBorders>
          </w:tcPr>
          <w:p w14:paraId="505755EB" w14:textId="31DAFF75" w:rsidR="00260072" w:rsidRPr="003A766C" w:rsidRDefault="00260072" w:rsidP="00260072">
            <w:pPr>
              <w:jc w:val="right"/>
              <w:rPr>
                <w:rFonts w:ascii="Cambria" w:hAnsi="Cambria"/>
                <w:sz w:val="22"/>
                <w:szCs w:val="22"/>
                <w:highlight w:val="yellow"/>
              </w:rPr>
            </w:pPr>
            <w:r w:rsidRPr="00007E93">
              <w:rPr>
                <w:rFonts w:ascii="Cambria" w:hAnsi="Cambria"/>
                <w:sz w:val="22"/>
                <w:szCs w:val="22"/>
              </w:rPr>
              <w:t>40,034</w:t>
            </w:r>
          </w:p>
        </w:tc>
        <w:tc>
          <w:tcPr>
            <w:tcW w:w="1105" w:type="dxa"/>
            <w:tcBorders>
              <w:top w:val="nil"/>
              <w:left w:val="nil"/>
              <w:bottom w:val="nil"/>
              <w:right w:val="nil"/>
            </w:tcBorders>
          </w:tcPr>
          <w:p w14:paraId="41880BB0" w14:textId="0AAE609D" w:rsidR="00260072" w:rsidRPr="003A766C" w:rsidRDefault="00260072" w:rsidP="00260072">
            <w:pPr>
              <w:jc w:val="right"/>
              <w:rPr>
                <w:rFonts w:ascii="Cambria" w:hAnsi="Cambria"/>
                <w:sz w:val="22"/>
                <w:szCs w:val="22"/>
                <w:highlight w:val="yellow"/>
              </w:rPr>
            </w:pPr>
            <w:r w:rsidRPr="00007E93">
              <w:rPr>
                <w:rFonts w:ascii="Cambria" w:hAnsi="Cambria"/>
                <w:sz w:val="22"/>
                <w:szCs w:val="22"/>
              </w:rPr>
              <w:t>3,337</w:t>
            </w:r>
          </w:p>
        </w:tc>
        <w:tc>
          <w:tcPr>
            <w:tcW w:w="885" w:type="dxa"/>
            <w:tcBorders>
              <w:top w:val="nil"/>
              <w:left w:val="nil"/>
              <w:bottom w:val="nil"/>
              <w:right w:val="single" w:sz="6" w:space="0" w:color="auto"/>
            </w:tcBorders>
          </w:tcPr>
          <w:p w14:paraId="1B352752" w14:textId="1553406C" w:rsidR="00260072" w:rsidRPr="003A766C" w:rsidRDefault="00260072" w:rsidP="00260072">
            <w:pPr>
              <w:jc w:val="right"/>
              <w:rPr>
                <w:rFonts w:ascii="Cambria" w:hAnsi="Cambria"/>
                <w:sz w:val="22"/>
                <w:szCs w:val="22"/>
                <w:highlight w:val="yellow"/>
              </w:rPr>
            </w:pPr>
            <w:r w:rsidRPr="00007E93">
              <w:rPr>
                <w:rFonts w:ascii="Cambria" w:hAnsi="Cambria"/>
                <w:sz w:val="22"/>
                <w:szCs w:val="22"/>
              </w:rPr>
              <w:t>770</w:t>
            </w:r>
          </w:p>
        </w:tc>
      </w:tr>
      <w:tr w:rsidR="00260072" w:rsidRPr="00C95F11" w14:paraId="42911B39" w14:textId="77777777" w:rsidTr="00BA3216">
        <w:trPr>
          <w:trHeight w:val="283"/>
        </w:trPr>
        <w:tc>
          <w:tcPr>
            <w:tcW w:w="1642" w:type="dxa"/>
            <w:tcBorders>
              <w:top w:val="nil"/>
              <w:left w:val="single" w:sz="6" w:space="0" w:color="auto"/>
              <w:bottom w:val="nil"/>
              <w:right w:val="nil"/>
            </w:tcBorders>
          </w:tcPr>
          <w:p w14:paraId="5EEBAB98" w14:textId="77777777" w:rsidR="00260072" w:rsidRPr="00C95F11" w:rsidRDefault="00260072" w:rsidP="00260072">
            <w:pPr>
              <w:jc w:val="center"/>
              <w:rPr>
                <w:rFonts w:ascii="Calibri" w:hAnsi="Calibri" w:cs="Calibri"/>
                <w:sz w:val="22"/>
                <w:szCs w:val="22"/>
              </w:rPr>
            </w:pPr>
            <w:r w:rsidRPr="00C95F11">
              <w:rPr>
                <w:rFonts w:ascii="Calibri" w:hAnsi="Calibri" w:cs="Calibri"/>
                <w:sz w:val="22"/>
                <w:szCs w:val="22"/>
              </w:rPr>
              <w:t>3</w:t>
            </w:r>
          </w:p>
        </w:tc>
        <w:tc>
          <w:tcPr>
            <w:tcW w:w="1051" w:type="dxa"/>
            <w:tcBorders>
              <w:top w:val="nil"/>
              <w:left w:val="single" w:sz="6" w:space="0" w:color="auto"/>
              <w:bottom w:val="nil"/>
              <w:right w:val="nil"/>
            </w:tcBorders>
          </w:tcPr>
          <w:p w14:paraId="1222D03F" w14:textId="7300CF7E" w:rsidR="00260072" w:rsidRPr="003A766C" w:rsidRDefault="00260072" w:rsidP="00260072">
            <w:pPr>
              <w:jc w:val="right"/>
              <w:rPr>
                <w:rFonts w:ascii="Cambria" w:hAnsi="Cambria" w:cs="Calibri"/>
                <w:sz w:val="22"/>
                <w:szCs w:val="22"/>
                <w:highlight w:val="yellow"/>
              </w:rPr>
            </w:pPr>
            <w:r w:rsidRPr="00007E93">
              <w:rPr>
                <w:rFonts w:ascii="Cambria" w:hAnsi="Cambria" w:cs="Calibri"/>
                <w:sz w:val="22"/>
                <w:szCs w:val="22"/>
              </w:rPr>
              <w:t>35,516</w:t>
            </w:r>
          </w:p>
        </w:tc>
        <w:tc>
          <w:tcPr>
            <w:tcW w:w="1051" w:type="dxa"/>
            <w:tcBorders>
              <w:top w:val="nil"/>
              <w:left w:val="nil"/>
              <w:bottom w:val="nil"/>
              <w:right w:val="nil"/>
            </w:tcBorders>
          </w:tcPr>
          <w:p w14:paraId="5C9BB52F" w14:textId="032D3467" w:rsidR="00260072" w:rsidRPr="003A766C" w:rsidRDefault="00260072" w:rsidP="00260072">
            <w:pPr>
              <w:jc w:val="right"/>
              <w:rPr>
                <w:rFonts w:ascii="Cambria" w:hAnsi="Cambria" w:cs="Calibri"/>
                <w:sz w:val="22"/>
                <w:szCs w:val="22"/>
                <w:highlight w:val="yellow"/>
              </w:rPr>
            </w:pPr>
            <w:r w:rsidRPr="00007E93">
              <w:rPr>
                <w:rFonts w:ascii="Cambria" w:hAnsi="Cambria" w:cs="Calibri"/>
                <w:sz w:val="22"/>
                <w:szCs w:val="22"/>
              </w:rPr>
              <w:t>2,960</w:t>
            </w:r>
          </w:p>
        </w:tc>
        <w:tc>
          <w:tcPr>
            <w:tcW w:w="818" w:type="dxa"/>
            <w:tcBorders>
              <w:top w:val="nil"/>
              <w:left w:val="nil"/>
              <w:bottom w:val="nil"/>
              <w:right w:val="nil"/>
            </w:tcBorders>
          </w:tcPr>
          <w:p w14:paraId="5C82C408" w14:textId="4CCDEB6C" w:rsidR="00260072" w:rsidRPr="003A766C" w:rsidRDefault="00260072" w:rsidP="00260072">
            <w:pPr>
              <w:jc w:val="right"/>
              <w:rPr>
                <w:rFonts w:ascii="Cambria" w:hAnsi="Cambria" w:cs="Calibri"/>
                <w:sz w:val="22"/>
                <w:szCs w:val="22"/>
                <w:highlight w:val="yellow"/>
              </w:rPr>
            </w:pPr>
            <w:r w:rsidRPr="00007E93">
              <w:rPr>
                <w:rFonts w:ascii="Cambria" w:hAnsi="Cambria" w:cs="Calibri"/>
                <w:sz w:val="22"/>
                <w:szCs w:val="22"/>
              </w:rPr>
              <w:t>683</w:t>
            </w:r>
          </w:p>
        </w:tc>
        <w:tc>
          <w:tcPr>
            <w:tcW w:w="1340" w:type="dxa"/>
            <w:tcBorders>
              <w:top w:val="nil"/>
              <w:left w:val="single" w:sz="6" w:space="0" w:color="auto"/>
              <w:bottom w:val="nil"/>
              <w:right w:val="nil"/>
            </w:tcBorders>
          </w:tcPr>
          <w:p w14:paraId="1FA75FB1" w14:textId="35F44D94" w:rsidR="00260072" w:rsidRPr="003A766C" w:rsidRDefault="00260072" w:rsidP="00260072">
            <w:pPr>
              <w:jc w:val="right"/>
              <w:rPr>
                <w:rFonts w:ascii="Cambria" w:hAnsi="Cambria"/>
                <w:sz w:val="22"/>
                <w:szCs w:val="22"/>
                <w:highlight w:val="yellow"/>
              </w:rPr>
            </w:pPr>
            <w:r w:rsidRPr="00007E93">
              <w:rPr>
                <w:rFonts w:ascii="Cambria" w:hAnsi="Cambria"/>
                <w:sz w:val="22"/>
                <w:szCs w:val="22"/>
              </w:rPr>
              <w:t>50,542</w:t>
            </w:r>
          </w:p>
        </w:tc>
        <w:tc>
          <w:tcPr>
            <w:tcW w:w="1105" w:type="dxa"/>
            <w:tcBorders>
              <w:top w:val="nil"/>
              <w:left w:val="nil"/>
              <w:bottom w:val="nil"/>
              <w:right w:val="nil"/>
            </w:tcBorders>
          </w:tcPr>
          <w:p w14:paraId="730EDBA5" w14:textId="560CD1EE" w:rsidR="00260072" w:rsidRPr="003A766C" w:rsidRDefault="00260072" w:rsidP="00260072">
            <w:pPr>
              <w:jc w:val="right"/>
              <w:rPr>
                <w:rFonts w:ascii="Cambria" w:hAnsi="Cambria"/>
                <w:sz w:val="22"/>
                <w:szCs w:val="22"/>
                <w:highlight w:val="yellow"/>
              </w:rPr>
            </w:pPr>
            <w:r w:rsidRPr="00007E93">
              <w:rPr>
                <w:rFonts w:ascii="Cambria" w:hAnsi="Cambria"/>
                <w:sz w:val="22"/>
                <w:szCs w:val="22"/>
              </w:rPr>
              <w:t>4,212</w:t>
            </w:r>
          </w:p>
        </w:tc>
        <w:tc>
          <w:tcPr>
            <w:tcW w:w="885" w:type="dxa"/>
            <w:tcBorders>
              <w:top w:val="nil"/>
              <w:left w:val="nil"/>
              <w:bottom w:val="nil"/>
              <w:right w:val="single" w:sz="6" w:space="0" w:color="auto"/>
            </w:tcBorders>
          </w:tcPr>
          <w:p w14:paraId="1C0D3AAF" w14:textId="2445ED4D" w:rsidR="00260072" w:rsidRPr="003A766C" w:rsidRDefault="00260072" w:rsidP="00260072">
            <w:pPr>
              <w:jc w:val="right"/>
              <w:rPr>
                <w:rFonts w:ascii="Cambria" w:hAnsi="Cambria"/>
                <w:sz w:val="22"/>
                <w:szCs w:val="22"/>
                <w:highlight w:val="yellow"/>
              </w:rPr>
            </w:pPr>
            <w:r w:rsidRPr="00007E93">
              <w:rPr>
                <w:rFonts w:ascii="Cambria" w:hAnsi="Cambria"/>
                <w:sz w:val="22"/>
                <w:szCs w:val="22"/>
              </w:rPr>
              <w:t>972</w:t>
            </w:r>
          </w:p>
        </w:tc>
      </w:tr>
      <w:tr w:rsidR="00260072" w:rsidRPr="00C95F11" w14:paraId="29678775" w14:textId="77777777" w:rsidTr="00BA3216">
        <w:trPr>
          <w:trHeight w:val="283"/>
        </w:trPr>
        <w:tc>
          <w:tcPr>
            <w:tcW w:w="1642" w:type="dxa"/>
            <w:tcBorders>
              <w:top w:val="nil"/>
              <w:left w:val="single" w:sz="6" w:space="0" w:color="auto"/>
              <w:bottom w:val="nil"/>
              <w:right w:val="nil"/>
            </w:tcBorders>
          </w:tcPr>
          <w:p w14:paraId="53CE36C4" w14:textId="77777777" w:rsidR="00260072" w:rsidRPr="00C95F11" w:rsidRDefault="00260072" w:rsidP="00260072">
            <w:pPr>
              <w:jc w:val="center"/>
              <w:rPr>
                <w:rFonts w:ascii="Calibri" w:hAnsi="Calibri" w:cs="Calibri"/>
                <w:sz w:val="22"/>
                <w:szCs w:val="22"/>
              </w:rPr>
            </w:pPr>
            <w:r w:rsidRPr="00C95F11">
              <w:rPr>
                <w:rFonts w:ascii="Calibri" w:hAnsi="Calibri" w:cs="Calibri"/>
                <w:sz w:val="22"/>
                <w:szCs w:val="22"/>
              </w:rPr>
              <w:t>4</w:t>
            </w:r>
          </w:p>
        </w:tc>
        <w:tc>
          <w:tcPr>
            <w:tcW w:w="1051" w:type="dxa"/>
            <w:tcBorders>
              <w:top w:val="nil"/>
              <w:left w:val="single" w:sz="6" w:space="0" w:color="auto"/>
              <w:bottom w:val="nil"/>
              <w:right w:val="nil"/>
            </w:tcBorders>
          </w:tcPr>
          <w:p w14:paraId="2917EDF9" w14:textId="6B63C67D" w:rsidR="00260072" w:rsidRPr="003A766C" w:rsidRDefault="00260072" w:rsidP="00260072">
            <w:pPr>
              <w:jc w:val="right"/>
              <w:rPr>
                <w:rFonts w:ascii="Cambria" w:hAnsi="Cambria" w:cs="Calibri"/>
                <w:sz w:val="22"/>
                <w:szCs w:val="22"/>
                <w:highlight w:val="yellow"/>
              </w:rPr>
            </w:pPr>
            <w:r w:rsidRPr="00007E93">
              <w:rPr>
                <w:rFonts w:ascii="Cambria" w:hAnsi="Cambria" w:cs="Calibri"/>
                <w:sz w:val="22"/>
                <w:szCs w:val="22"/>
              </w:rPr>
              <w:t>42,900</w:t>
            </w:r>
          </w:p>
        </w:tc>
        <w:tc>
          <w:tcPr>
            <w:tcW w:w="1051" w:type="dxa"/>
            <w:tcBorders>
              <w:top w:val="nil"/>
              <w:left w:val="nil"/>
              <w:bottom w:val="nil"/>
              <w:right w:val="nil"/>
            </w:tcBorders>
          </w:tcPr>
          <w:p w14:paraId="16112B19" w14:textId="5D3FDCD2" w:rsidR="00260072" w:rsidRPr="003A766C" w:rsidRDefault="00260072" w:rsidP="00260072">
            <w:pPr>
              <w:jc w:val="right"/>
              <w:rPr>
                <w:rFonts w:ascii="Cambria" w:hAnsi="Cambria" w:cs="Calibri"/>
                <w:sz w:val="22"/>
                <w:szCs w:val="22"/>
                <w:highlight w:val="yellow"/>
              </w:rPr>
            </w:pPr>
            <w:r w:rsidRPr="00007E93">
              <w:rPr>
                <w:rFonts w:ascii="Cambria" w:hAnsi="Cambria" w:cs="Calibri"/>
                <w:sz w:val="22"/>
                <w:szCs w:val="22"/>
              </w:rPr>
              <w:t>3,575</w:t>
            </w:r>
          </w:p>
        </w:tc>
        <w:tc>
          <w:tcPr>
            <w:tcW w:w="818" w:type="dxa"/>
            <w:tcBorders>
              <w:top w:val="nil"/>
              <w:left w:val="nil"/>
              <w:bottom w:val="nil"/>
              <w:right w:val="nil"/>
            </w:tcBorders>
          </w:tcPr>
          <w:p w14:paraId="2BAF160E" w14:textId="0EA24CC4" w:rsidR="00260072" w:rsidRPr="003A766C" w:rsidRDefault="00260072" w:rsidP="00260072">
            <w:pPr>
              <w:jc w:val="right"/>
              <w:rPr>
                <w:rFonts w:ascii="Cambria" w:hAnsi="Cambria" w:cs="Calibri"/>
                <w:sz w:val="22"/>
                <w:szCs w:val="22"/>
                <w:highlight w:val="yellow"/>
              </w:rPr>
            </w:pPr>
            <w:r w:rsidRPr="00007E93">
              <w:rPr>
                <w:rFonts w:ascii="Cambria" w:hAnsi="Cambria" w:cs="Calibri"/>
                <w:sz w:val="22"/>
                <w:szCs w:val="22"/>
              </w:rPr>
              <w:t>825</w:t>
            </w:r>
          </w:p>
        </w:tc>
        <w:tc>
          <w:tcPr>
            <w:tcW w:w="1340" w:type="dxa"/>
            <w:tcBorders>
              <w:top w:val="nil"/>
              <w:left w:val="single" w:sz="6" w:space="0" w:color="auto"/>
              <w:bottom w:val="nil"/>
              <w:right w:val="nil"/>
            </w:tcBorders>
          </w:tcPr>
          <w:p w14:paraId="76EDE4DC" w14:textId="7EC552CD" w:rsidR="00260072" w:rsidRPr="003A766C" w:rsidRDefault="00260072" w:rsidP="00260072">
            <w:pPr>
              <w:jc w:val="right"/>
              <w:rPr>
                <w:rFonts w:ascii="Cambria" w:hAnsi="Cambria"/>
                <w:sz w:val="22"/>
                <w:szCs w:val="22"/>
                <w:highlight w:val="yellow"/>
              </w:rPr>
            </w:pPr>
            <w:r w:rsidRPr="00007E93">
              <w:rPr>
                <w:rFonts w:ascii="Cambria" w:hAnsi="Cambria"/>
                <w:sz w:val="22"/>
                <w:szCs w:val="22"/>
              </w:rPr>
              <w:t>61,050</w:t>
            </w:r>
          </w:p>
        </w:tc>
        <w:tc>
          <w:tcPr>
            <w:tcW w:w="1105" w:type="dxa"/>
            <w:tcBorders>
              <w:top w:val="nil"/>
              <w:left w:val="nil"/>
              <w:bottom w:val="nil"/>
              <w:right w:val="nil"/>
            </w:tcBorders>
          </w:tcPr>
          <w:p w14:paraId="1F71BA98" w14:textId="5B73FCBB" w:rsidR="00260072" w:rsidRPr="003A766C" w:rsidRDefault="00260072" w:rsidP="00260072">
            <w:pPr>
              <w:jc w:val="right"/>
              <w:rPr>
                <w:rFonts w:ascii="Cambria" w:hAnsi="Cambria"/>
                <w:sz w:val="22"/>
                <w:szCs w:val="22"/>
                <w:highlight w:val="yellow"/>
              </w:rPr>
            </w:pPr>
            <w:r w:rsidRPr="00007E93">
              <w:rPr>
                <w:rFonts w:ascii="Cambria" w:hAnsi="Cambria"/>
                <w:sz w:val="22"/>
                <w:szCs w:val="22"/>
              </w:rPr>
              <w:t>5,088</w:t>
            </w:r>
          </w:p>
        </w:tc>
        <w:tc>
          <w:tcPr>
            <w:tcW w:w="885" w:type="dxa"/>
            <w:tcBorders>
              <w:top w:val="nil"/>
              <w:left w:val="nil"/>
              <w:bottom w:val="nil"/>
              <w:right w:val="single" w:sz="6" w:space="0" w:color="auto"/>
            </w:tcBorders>
          </w:tcPr>
          <w:p w14:paraId="691017A2" w14:textId="00BB3442" w:rsidR="00260072" w:rsidRPr="003A766C" w:rsidRDefault="00260072" w:rsidP="00260072">
            <w:pPr>
              <w:jc w:val="right"/>
              <w:rPr>
                <w:rFonts w:ascii="Cambria" w:hAnsi="Cambria"/>
                <w:sz w:val="22"/>
                <w:szCs w:val="22"/>
                <w:highlight w:val="yellow"/>
              </w:rPr>
            </w:pPr>
            <w:r w:rsidRPr="00007E93">
              <w:rPr>
                <w:rFonts w:ascii="Cambria" w:hAnsi="Cambria"/>
                <w:sz w:val="22"/>
                <w:szCs w:val="22"/>
              </w:rPr>
              <w:t>1,175</w:t>
            </w:r>
          </w:p>
        </w:tc>
      </w:tr>
      <w:tr w:rsidR="00260072" w:rsidRPr="00C95F11" w14:paraId="28FED500" w14:textId="77777777" w:rsidTr="00BA3216">
        <w:trPr>
          <w:trHeight w:val="283"/>
        </w:trPr>
        <w:tc>
          <w:tcPr>
            <w:tcW w:w="1642" w:type="dxa"/>
            <w:tcBorders>
              <w:top w:val="nil"/>
              <w:left w:val="single" w:sz="6" w:space="0" w:color="auto"/>
              <w:bottom w:val="nil"/>
              <w:right w:val="nil"/>
            </w:tcBorders>
          </w:tcPr>
          <w:p w14:paraId="03C452AC" w14:textId="77777777" w:rsidR="00260072" w:rsidRPr="00C95F11" w:rsidRDefault="00260072" w:rsidP="00260072">
            <w:pPr>
              <w:jc w:val="center"/>
              <w:rPr>
                <w:rFonts w:ascii="Calibri" w:hAnsi="Calibri" w:cs="Calibri"/>
                <w:sz w:val="22"/>
                <w:szCs w:val="22"/>
              </w:rPr>
            </w:pPr>
            <w:r w:rsidRPr="00C95F11">
              <w:rPr>
                <w:rFonts w:ascii="Calibri" w:hAnsi="Calibri" w:cs="Calibri"/>
                <w:sz w:val="22"/>
                <w:szCs w:val="22"/>
              </w:rPr>
              <w:t>5</w:t>
            </w:r>
          </w:p>
        </w:tc>
        <w:tc>
          <w:tcPr>
            <w:tcW w:w="1051" w:type="dxa"/>
            <w:tcBorders>
              <w:top w:val="nil"/>
              <w:left w:val="single" w:sz="6" w:space="0" w:color="auto"/>
              <w:bottom w:val="nil"/>
              <w:right w:val="nil"/>
            </w:tcBorders>
          </w:tcPr>
          <w:p w14:paraId="1DA448AF" w14:textId="3EEC751F" w:rsidR="00260072" w:rsidRPr="003A766C" w:rsidRDefault="00260072" w:rsidP="00260072">
            <w:pPr>
              <w:jc w:val="right"/>
              <w:rPr>
                <w:rFonts w:ascii="Cambria" w:hAnsi="Cambria" w:cs="Calibri"/>
                <w:sz w:val="22"/>
                <w:szCs w:val="22"/>
                <w:highlight w:val="yellow"/>
              </w:rPr>
            </w:pPr>
            <w:r w:rsidRPr="00007E93">
              <w:rPr>
                <w:rFonts w:ascii="Cambria" w:hAnsi="Cambria" w:cs="Calibri"/>
                <w:sz w:val="22"/>
                <w:szCs w:val="22"/>
              </w:rPr>
              <w:t>50,284</w:t>
            </w:r>
          </w:p>
        </w:tc>
        <w:tc>
          <w:tcPr>
            <w:tcW w:w="1051" w:type="dxa"/>
            <w:tcBorders>
              <w:top w:val="nil"/>
              <w:left w:val="nil"/>
              <w:bottom w:val="nil"/>
              <w:right w:val="nil"/>
            </w:tcBorders>
          </w:tcPr>
          <w:p w14:paraId="42851DE4" w14:textId="4C211035" w:rsidR="00260072" w:rsidRPr="003A766C" w:rsidRDefault="00260072" w:rsidP="00260072">
            <w:pPr>
              <w:jc w:val="right"/>
              <w:rPr>
                <w:rFonts w:ascii="Cambria" w:hAnsi="Cambria" w:cs="Calibri"/>
                <w:sz w:val="22"/>
                <w:szCs w:val="22"/>
                <w:highlight w:val="yellow"/>
              </w:rPr>
            </w:pPr>
            <w:r w:rsidRPr="00007E93">
              <w:rPr>
                <w:rFonts w:ascii="Cambria" w:hAnsi="Cambria" w:cs="Calibri"/>
                <w:sz w:val="22"/>
                <w:szCs w:val="22"/>
              </w:rPr>
              <w:t>4,191</w:t>
            </w:r>
          </w:p>
        </w:tc>
        <w:tc>
          <w:tcPr>
            <w:tcW w:w="818" w:type="dxa"/>
            <w:tcBorders>
              <w:top w:val="nil"/>
              <w:left w:val="nil"/>
              <w:bottom w:val="nil"/>
              <w:right w:val="nil"/>
            </w:tcBorders>
          </w:tcPr>
          <w:p w14:paraId="07D89623" w14:textId="2588C4C6" w:rsidR="00260072" w:rsidRPr="003A766C" w:rsidRDefault="00260072" w:rsidP="00260072">
            <w:pPr>
              <w:jc w:val="right"/>
              <w:rPr>
                <w:rFonts w:ascii="Cambria" w:hAnsi="Cambria" w:cs="Calibri"/>
                <w:sz w:val="22"/>
                <w:szCs w:val="22"/>
                <w:highlight w:val="yellow"/>
              </w:rPr>
            </w:pPr>
            <w:r w:rsidRPr="00007E93">
              <w:rPr>
                <w:rFonts w:ascii="Cambria" w:hAnsi="Cambria" w:cs="Calibri"/>
                <w:sz w:val="22"/>
                <w:szCs w:val="22"/>
              </w:rPr>
              <w:t>967</w:t>
            </w:r>
          </w:p>
        </w:tc>
        <w:tc>
          <w:tcPr>
            <w:tcW w:w="1340" w:type="dxa"/>
            <w:tcBorders>
              <w:top w:val="nil"/>
              <w:left w:val="single" w:sz="6" w:space="0" w:color="auto"/>
              <w:bottom w:val="nil"/>
              <w:right w:val="nil"/>
            </w:tcBorders>
          </w:tcPr>
          <w:p w14:paraId="1B047C2F" w14:textId="5E14C5BB" w:rsidR="00260072" w:rsidRPr="003A766C" w:rsidRDefault="00260072" w:rsidP="00260072">
            <w:pPr>
              <w:jc w:val="right"/>
              <w:rPr>
                <w:rFonts w:ascii="Cambria" w:hAnsi="Cambria"/>
                <w:sz w:val="22"/>
                <w:szCs w:val="22"/>
                <w:highlight w:val="yellow"/>
              </w:rPr>
            </w:pPr>
            <w:r w:rsidRPr="00007E93">
              <w:rPr>
                <w:rFonts w:ascii="Cambria" w:hAnsi="Cambria"/>
                <w:sz w:val="22"/>
                <w:szCs w:val="22"/>
              </w:rPr>
              <w:t>71,558</w:t>
            </w:r>
          </w:p>
        </w:tc>
        <w:tc>
          <w:tcPr>
            <w:tcW w:w="1105" w:type="dxa"/>
            <w:tcBorders>
              <w:top w:val="nil"/>
              <w:left w:val="nil"/>
              <w:bottom w:val="nil"/>
              <w:right w:val="nil"/>
            </w:tcBorders>
          </w:tcPr>
          <w:p w14:paraId="161CC4C9" w14:textId="3A8AEA4E" w:rsidR="00260072" w:rsidRPr="003A766C" w:rsidRDefault="00260072" w:rsidP="00260072">
            <w:pPr>
              <w:jc w:val="right"/>
              <w:rPr>
                <w:rFonts w:ascii="Cambria" w:hAnsi="Cambria"/>
                <w:sz w:val="22"/>
                <w:szCs w:val="22"/>
                <w:highlight w:val="yellow"/>
              </w:rPr>
            </w:pPr>
            <w:r w:rsidRPr="00007E93">
              <w:rPr>
                <w:rFonts w:ascii="Cambria" w:hAnsi="Cambria"/>
                <w:sz w:val="22"/>
                <w:szCs w:val="22"/>
              </w:rPr>
              <w:t>5,964</w:t>
            </w:r>
          </w:p>
        </w:tc>
        <w:tc>
          <w:tcPr>
            <w:tcW w:w="885" w:type="dxa"/>
            <w:tcBorders>
              <w:top w:val="nil"/>
              <w:left w:val="nil"/>
              <w:bottom w:val="nil"/>
              <w:right w:val="single" w:sz="6" w:space="0" w:color="auto"/>
            </w:tcBorders>
          </w:tcPr>
          <w:p w14:paraId="68B5FEDA" w14:textId="336A2ABA" w:rsidR="00260072" w:rsidRPr="003A766C" w:rsidRDefault="00260072" w:rsidP="00260072">
            <w:pPr>
              <w:jc w:val="right"/>
              <w:rPr>
                <w:rFonts w:ascii="Cambria" w:hAnsi="Cambria"/>
                <w:sz w:val="22"/>
                <w:szCs w:val="22"/>
                <w:highlight w:val="yellow"/>
              </w:rPr>
            </w:pPr>
            <w:r w:rsidRPr="00007E93">
              <w:rPr>
                <w:rFonts w:ascii="Cambria" w:hAnsi="Cambria"/>
                <w:sz w:val="22"/>
                <w:szCs w:val="22"/>
              </w:rPr>
              <w:t>1,377</w:t>
            </w:r>
          </w:p>
        </w:tc>
      </w:tr>
      <w:tr w:rsidR="00260072" w:rsidRPr="00C95F11" w14:paraId="06FC7033" w14:textId="77777777" w:rsidTr="00BA3216">
        <w:trPr>
          <w:trHeight w:val="283"/>
        </w:trPr>
        <w:tc>
          <w:tcPr>
            <w:tcW w:w="1642" w:type="dxa"/>
            <w:tcBorders>
              <w:top w:val="nil"/>
              <w:left w:val="single" w:sz="6" w:space="0" w:color="auto"/>
              <w:bottom w:val="nil"/>
              <w:right w:val="nil"/>
            </w:tcBorders>
          </w:tcPr>
          <w:p w14:paraId="533E38BD" w14:textId="77777777" w:rsidR="00260072" w:rsidRPr="00C95F11" w:rsidRDefault="00260072" w:rsidP="00260072">
            <w:pPr>
              <w:jc w:val="center"/>
              <w:rPr>
                <w:rFonts w:ascii="Calibri" w:hAnsi="Calibri" w:cs="Calibri"/>
                <w:sz w:val="22"/>
                <w:szCs w:val="22"/>
              </w:rPr>
            </w:pPr>
            <w:r w:rsidRPr="00C95F11">
              <w:rPr>
                <w:rFonts w:ascii="Calibri" w:hAnsi="Calibri" w:cs="Calibri"/>
                <w:sz w:val="22"/>
                <w:szCs w:val="22"/>
              </w:rPr>
              <w:t>6</w:t>
            </w:r>
          </w:p>
        </w:tc>
        <w:tc>
          <w:tcPr>
            <w:tcW w:w="1051" w:type="dxa"/>
            <w:tcBorders>
              <w:top w:val="nil"/>
              <w:left w:val="single" w:sz="6" w:space="0" w:color="auto"/>
              <w:bottom w:val="nil"/>
              <w:right w:val="nil"/>
            </w:tcBorders>
          </w:tcPr>
          <w:p w14:paraId="15139F67" w14:textId="733A7139" w:rsidR="00260072" w:rsidRPr="003A766C" w:rsidRDefault="00260072" w:rsidP="00260072">
            <w:pPr>
              <w:jc w:val="right"/>
              <w:rPr>
                <w:rFonts w:ascii="Cambria" w:hAnsi="Cambria" w:cs="Calibri"/>
                <w:sz w:val="22"/>
                <w:szCs w:val="22"/>
                <w:highlight w:val="yellow"/>
              </w:rPr>
            </w:pPr>
            <w:r w:rsidRPr="00007E93">
              <w:rPr>
                <w:rFonts w:ascii="Cambria" w:hAnsi="Cambria" w:cs="Calibri"/>
                <w:sz w:val="22"/>
                <w:szCs w:val="22"/>
              </w:rPr>
              <w:t>57,668</w:t>
            </w:r>
          </w:p>
        </w:tc>
        <w:tc>
          <w:tcPr>
            <w:tcW w:w="1051" w:type="dxa"/>
            <w:tcBorders>
              <w:top w:val="nil"/>
              <w:left w:val="nil"/>
              <w:bottom w:val="nil"/>
              <w:right w:val="nil"/>
            </w:tcBorders>
          </w:tcPr>
          <w:p w14:paraId="2CD6E5BF" w14:textId="10252A89" w:rsidR="00260072" w:rsidRPr="003A766C" w:rsidRDefault="00260072" w:rsidP="00260072">
            <w:pPr>
              <w:jc w:val="right"/>
              <w:rPr>
                <w:rFonts w:ascii="Cambria" w:hAnsi="Cambria" w:cs="Calibri"/>
                <w:sz w:val="22"/>
                <w:szCs w:val="22"/>
                <w:highlight w:val="yellow"/>
              </w:rPr>
            </w:pPr>
            <w:r w:rsidRPr="00007E93">
              <w:rPr>
                <w:rFonts w:ascii="Cambria" w:hAnsi="Cambria" w:cs="Calibri"/>
                <w:sz w:val="22"/>
                <w:szCs w:val="22"/>
              </w:rPr>
              <w:t>4,806</w:t>
            </w:r>
          </w:p>
        </w:tc>
        <w:tc>
          <w:tcPr>
            <w:tcW w:w="818" w:type="dxa"/>
            <w:tcBorders>
              <w:top w:val="nil"/>
              <w:left w:val="nil"/>
              <w:bottom w:val="nil"/>
              <w:right w:val="nil"/>
            </w:tcBorders>
          </w:tcPr>
          <w:p w14:paraId="4B38941F" w14:textId="587F4708" w:rsidR="00260072" w:rsidRPr="003A766C" w:rsidRDefault="00260072" w:rsidP="00260072">
            <w:pPr>
              <w:jc w:val="right"/>
              <w:rPr>
                <w:rFonts w:ascii="Cambria" w:hAnsi="Cambria" w:cs="Calibri"/>
                <w:sz w:val="22"/>
                <w:szCs w:val="22"/>
                <w:highlight w:val="yellow"/>
              </w:rPr>
            </w:pPr>
            <w:r w:rsidRPr="00007E93">
              <w:rPr>
                <w:rFonts w:ascii="Cambria" w:hAnsi="Cambria" w:cs="Calibri"/>
                <w:sz w:val="22"/>
                <w:szCs w:val="22"/>
              </w:rPr>
              <w:t>1,109</w:t>
            </w:r>
          </w:p>
        </w:tc>
        <w:tc>
          <w:tcPr>
            <w:tcW w:w="1340" w:type="dxa"/>
            <w:tcBorders>
              <w:top w:val="nil"/>
              <w:left w:val="single" w:sz="6" w:space="0" w:color="auto"/>
              <w:bottom w:val="nil"/>
              <w:right w:val="nil"/>
            </w:tcBorders>
          </w:tcPr>
          <w:p w14:paraId="54974AE4" w14:textId="193C4282" w:rsidR="00260072" w:rsidRPr="003A766C" w:rsidRDefault="00260072" w:rsidP="00260072">
            <w:pPr>
              <w:jc w:val="right"/>
              <w:rPr>
                <w:rFonts w:ascii="Cambria" w:hAnsi="Cambria"/>
                <w:sz w:val="22"/>
                <w:szCs w:val="22"/>
                <w:highlight w:val="yellow"/>
              </w:rPr>
            </w:pPr>
            <w:r w:rsidRPr="00007E93">
              <w:rPr>
                <w:rFonts w:ascii="Cambria" w:hAnsi="Cambria"/>
                <w:sz w:val="22"/>
                <w:szCs w:val="22"/>
              </w:rPr>
              <w:t>82,066</w:t>
            </w:r>
          </w:p>
        </w:tc>
        <w:tc>
          <w:tcPr>
            <w:tcW w:w="1105" w:type="dxa"/>
            <w:tcBorders>
              <w:top w:val="nil"/>
              <w:left w:val="nil"/>
              <w:bottom w:val="nil"/>
              <w:right w:val="nil"/>
            </w:tcBorders>
          </w:tcPr>
          <w:p w14:paraId="4B2100AB" w14:textId="4BD263BB" w:rsidR="00260072" w:rsidRPr="003A766C" w:rsidRDefault="00260072" w:rsidP="00260072">
            <w:pPr>
              <w:jc w:val="right"/>
              <w:rPr>
                <w:rFonts w:ascii="Cambria" w:hAnsi="Cambria"/>
                <w:sz w:val="22"/>
                <w:szCs w:val="22"/>
                <w:highlight w:val="yellow"/>
              </w:rPr>
            </w:pPr>
            <w:r w:rsidRPr="00007E93">
              <w:rPr>
                <w:rFonts w:ascii="Cambria" w:hAnsi="Cambria"/>
                <w:sz w:val="22"/>
                <w:szCs w:val="22"/>
              </w:rPr>
              <w:t>6,839</w:t>
            </w:r>
          </w:p>
        </w:tc>
        <w:tc>
          <w:tcPr>
            <w:tcW w:w="885" w:type="dxa"/>
            <w:tcBorders>
              <w:top w:val="nil"/>
              <w:left w:val="nil"/>
              <w:bottom w:val="nil"/>
              <w:right w:val="single" w:sz="6" w:space="0" w:color="auto"/>
            </w:tcBorders>
          </w:tcPr>
          <w:p w14:paraId="4C2372EB" w14:textId="40815154" w:rsidR="00260072" w:rsidRPr="003A766C" w:rsidRDefault="00260072" w:rsidP="00260072">
            <w:pPr>
              <w:jc w:val="right"/>
              <w:rPr>
                <w:rFonts w:ascii="Cambria" w:hAnsi="Cambria"/>
                <w:sz w:val="22"/>
                <w:szCs w:val="22"/>
                <w:highlight w:val="yellow"/>
              </w:rPr>
            </w:pPr>
            <w:r w:rsidRPr="00007E93">
              <w:rPr>
                <w:rFonts w:ascii="Cambria" w:hAnsi="Cambria"/>
                <w:sz w:val="22"/>
                <w:szCs w:val="22"/>
              </w:rPr>
              <w:t>1,579</w:t>
            </w:r>
          </w:p>
        </w:tc>
      </w:tr>
      <w:tr w:rsidR="00260072" w:rsidRPr="00C95F11" w14:paraId="3D37DD1B" w14:textId="77777777" w:rsidTr="00BA3216">
        <w:trPr>
          <w:trHeight w:val="283"/>
        </w:trPr>
        <w:tc>
          <w:tcPr>
            <w:tcW w:w="1642" w:type="dxa"/>
            <w:tcBorders>
              <w:top w:val="nil"/>
              <w:left w:val="single" w:sz="6" w:space="0" w:color="auto"/>
              <w:bottom w:val="nil"/>
              <w:right w:val="nil"/>
            </w:tcBorders>
          </w:tcPr>
          <w:p w14:paraId="1D690B4D" w14:textId="77777777" w:rsidR="00260072" w:rsidRPr="00C95F11" w:rsidRDefault="00260072" w:rsidP="00260072">
            <w:pPr>
              <w:jc w:val="center"/>
              <w:rPr>
                <w:rFonts w:ascii="Calibri" w:hAnsi="Calibri" w:cs="Calibri"/>
                <w:sz w:val="22"/>
                <w:szCs w:val="22"/>
              </w:rPr>
            </w:pPr>
            <w:r w:rsidRPr="00C95F11">
              <w:rPr>
                <w:rFonts w:ascii="Calibri" w:hAnsi="Calibri" w:cs="Calibri"/>
                <w:sz w:val="22"/>
                <w:szCs w:val="22"/>
              </w:rPr>
              <w:t>7</w:t>
            </w:r>
          </w:p>
        </w:tc>
        <w:tc>
          <w:tcPr>
            <w:tcW w:w="1051" w:type="dxa"/>
            <w:tcBorders>
              <w:top w:val="nil"/>
              <w:left w:val="single" w:sz="6" w:space="0" w:color="auto"/>
              <w:bottom w:val="nil"/>
              <w:right w:val="nil"/>
            </w:tcBorders>
          </w:tcPr>
          <w:p w14:paraId="61E35A58" w14:textId="72B8BCCC" w:rsidR="00260072" w:rsidRPr="003A766C" w:rsidRDefault="00260072" w:rsidP="00260072">
            <w:pPr>
              <w:jc w:val="right"/>
              <w:rPr>
                <w:rFonts w:ascii="Cambria" w:hAnsi="Cambria" w:cs="Calibri"/>
                <w:sz w:val="22"/>
                <w:szCs w:val="22"/>
                <w:highlight w:val="yellow"/>
              </w:rPr>
            </w:pPr>
            <w:r w:rsidRPr="00007E93">
              <w:rPr>
                <w:rFonts w:ascii="Cambria" w:hAnsi="Cambria" w:cs="Calibri"/>
                <w:sz w:val="22"/>
                <w:szCs w:val="22"/>
              </w:rPr>
              <w:t>65,052</w:t>
            </w:r>
          </w:p>
        </w:tc>
        <w:tc>
          <w:tcPr>
            <w:tcW w:w="1051" w:type="dxa"/>
            <w:tcBorders>
              <w:top w:val="nil"/>
              <w:left w:val="nil"/>
              <w:bottom w:val="nil"/>
              <w:right w:val="nil"/>
            </w:tcBorders>
          </w:tcPr>
          <w:p w14:paraId="6A0DC5D9" w14:textId="277CA255" w:rsidR="00260072" w:rsidRPr="003A766C" w:rsidRDefault="00260072" w:rsidP="00260072">
            <w:pPr>
              <w:jc w:val="right"/>
              <w:rPr>
                <w:rFonts w:ascii="Cambria" w:hAnsi="Cambria" w:cs="Calibri"/>
                <w:sz w:val="22"/>
                <w:szCs w:val="22"/>
                <w:highlight w:val="yellow"/>
              </w:rPr>
            </w:pPr>
            <w:r w:rsidRPr="00007E93">
              <w:rPr>
                <w:rFonts w:ascii="Cambria" w:hAnsi="Cambria" w:cs="Calibri"/>
                <w:sz w:val="22"/>
                <w:szCs w:val="22"/>
              </w:rPr>
              <w:t>5,421</w:t>
            </w:r>
          </w:p>
        </w:tc>
        <w:tc>
          <w:tcPr>
            <w:tcW w:w="818" w:type="dxa"/>
            <w:tcBorders>
              <w:top w:val="nil"/>
              <w:left w:val="nil"/>
              <w:bottom w:val="nil"/>
              <w:right w:val="nil"/>
            </w:tcBorders>
          </w:tcPr>
          <w:p w14:paraId="2D6BF48B" w14:textId="221335AF" w:rsidR="00260072" w:rsidRPr="003A766C" w:rsidRDefault="00260072" w:rsidP="00260072">
            <w:pPr>
              <w:jc w:val="right"/>
              <w:rPr>
                <w:rFonts w:ascii="Cambria" w:hAnsi="Cambria" w:cs="Calibri"/>
                <w:sz w:val="22"/>
                <w:szCs w:val="22"/>
                <w:highlight w:val="yellow"/>
              </w:rPr>
            </w:pPr>
            <w:r w:rsidRPr="00007E93">
              <w:rPr>
                <w:rFonts w:ascii="Cambria" w:hAnsi="Cambria" w:cs="Calibri"/>
                <w:sz w:val="22"/>
                <w:szCs w:val="22"/>
              </w:rPr>
              <w:t>1,251</w:t>
            </w:r>
          </w:p>
        </w:tc>
        <w:tc>
          <w:tcPr>
            <w:tcW w:w="1340" w:type="dxa"/>
            <w:tcBorders>
              <w:top w:val="nil"/>
              <w:left w:val="single" w:sz="6" w:space="0" w:color="auto"/>
              <w:bottom w:val="nil"/>
              <w:right w:val="nil"/>
            </w:tcBorders>
          </w:tcPr>
          <w:p w14:paraId="219142C1" w14:textId="47817B67" w:rsidR="00260072" w:rsidRPr="003A766C" w:rsidRDefault="00260072" w:rsidP="00260072">
            <w:pPr>
              <w:jc w:val="right"/>
              <w:rPr>
                <w:rFonts w:ascii="Cambria" w:hAnsi="Cambria"/>
                <w:sz w:val="22"/>
                <w:szCs w:val="22"/>
                <w:highlight w:val="yellow"/>
              </w:rPr>
            </w:pPr>
            <w:r w:rsidRPr="00007E93">
              <w:rPr>
                <w:rFonts w:ascii="Cambria" w:hAnsi="Cambria"/>
                <w:sz w:val="22"/>
                <w:szCs w:val="22"/>
              </w:rPr>
              <w:t>92,574</w:t>
            </w:r>
          </w:p>
        </w:tc>
        <w:tc>
          <w:tcPr>
            <w:tcW w:w="1105" w:type="dxa"/>
            <w:tcBorders>
              <w:top w:val="nil"/>
              <w:left w:val="nil"/>
              <w:bottom w:val="nil"/>
              <w:right w:val="nil"/>
            </w:tcBorders>
          </w:tcPr>
          <w:p w14:paraId="5CBA99D0" w14:textId="28FC4A07" w:rsidR="00260072" w:rsidRPr="003A766C" w:rsidRDefault="00260072" w:rsidP="00260072">
            <w:pPr>
              <w:jc w:val="right"/>
              <w:rPr>
                <w:rFonts w:ascii="Cambria" w:hAnsi="Cambria"/>
                <w:sz w:val="22"/>
                <w:szCs w:val="22"/>
                <w:highlight w:val="yellow"/>
              </w:rPr>
            </w:pPr>
            <w:r w:rsidRPr="00007E93">
              <w:rPr>
                <w:rFonts w:ascii="Cambria" w:hAnsi="Cambria"/>
                <w:sz w:val="22"/>
                <w:szCs w:val="22"/>
              </w:rPr>
              <w:t>7,715</w:t>
            </w:r>
          </w:p>
        </w:tc>
        <w:tc>
          <w:tcPr>
            <w:tcW w:w="885" w:type="dxa"/>
            <w:tcBorders>
              <w:top w:val="nil"/>
              <w:left w:val="nil"/>
              <w:bottom w:val="nil"/>
              <w:right w:val="single" w:sz="6" w:space="0" w:color="auto"/>
            </w:tcBorders>
          </w:tcPr>
          <w:p w14:paraId="7DABA723" w14:textId="25E76A92" w:rsidR="00260072" w:rsidRPr="003A766C" w:rsidRDefault="00260072" w:rsidP="00260072">
            <w:pPr>
              <w:jc w:val="right"/>
              <w:rPr>
                <w:rFonts w:ascii="Cambria" w:hAnsi="Cambria"/>
                <w:sz w:val="22"/>
                <w:szCs w:val="22"/>
                <w:highlight w:val="yellow"/>
              </w:rPr>
            </w:pPr>
            <w:r w:rsidRPr="00007E93">
              <w:rPr>
                <w:rFonts w:ascii="Cambria" w:hAnsi="Cambria"/>
                <w:sz w:val="22"/>
                <w:szCs w:val="22"/>
              </w:rPr>
              <w:t>1,781</w:t>
            </w:r>
          </w:p>
        </w:tc>
      </w:tr>
      <w:tr w:rsidR="00260072" w:rsidRPr="00C95F11" w14:paraId="1D38A9CA" w14:textId="77777777" w:rsidTr="00BA3216">
        <w:trPr>
          <w:trHeight w:val="283"/>
        </w:trPr>
        <w:tc>
          <w:tcPr>
            <w:tcW w:w="1642" w:type="dxa"/>
            <w:tcBorders>
              <w:top w:val="nil"/>
              <w:left w:val="single" w:sz="6" w:space="0" w:color="auto"/>
              <w:bottom w:val="nil"/>
              <w:right w:val="nil"/>
            </w:tcBorders>
          </w:tcPr>
          <w:p w14:paraId="232A2429" w14:textId="77777777" w:rsidR="00260072" w:rsidRPr="00C95F11" w:rsidRDefault="00260072" w:rsidP="00260072">
            <w:pPr>
              <w:jc w:val="center"/>
              <w:rPr>
                <w:rFonts w:ascii="Calibri" w:hAnsi="Calibri" w:cs="Calibri"/>
                <w:sz w:val="22"/>
                <w:szCs w:val="22"/>
              </w:rPr>
            </w:pPr>
            <w:r w:rsidRPr="00C95F11">
              <w:rPr>
                <w:rFonts w:ascii="Calibri" w:hAnsi="Calibri" w:cs="Calibri"/>
                <w:sz w:val="22"/>
                <w:szCs w:val="22"/>
              </w:rPr>
              <w:t>8</w:t>
            </w:r>
          </w:p>
        </w:tc>
        <w:tc>
          <w:tcPr>
            <w:tcW w:w="1051" w:type="dxa"/>
            <w:tcBorders>
              <w:top w:val="nil"/>
              <w:left w:val="single" w:sz="6" w:space="0" w:color="auto"/>
              <w:bottom w:val="nil"/>
              <w:right w:val="nil"/>
            </w:tcBorders>
          </w:tcPr>
          <w:p w14:paraId="22B9FA16" w14:textId="39573D3E" w:rsidR="00260072" w:rsidRPr="003A766C" w:rsidRDefault="00260072" w:rsidP="00260072">
            <w:pPr>
              <w:jc w:val="right"/>
              <w:rPr>
                <w:rFonts w:ascii="Cambria" w:hAnsi="Cambria" w:cs="Calibri"/>
                <w:sz w:val="22"/>
                <w:szCs w:val="22"/>
                <w:highlight w:val="yellow"/>
              </w:rPr>
            </w:pPr>
            <w:r w:rsidRPr="00007E93">
              <w:rPr>
                <w:rFonts w:ascii="Cambria" w:hAnsi="Cambria" w:cs="Calibri"/>
                <w:sz w:val="22"/>
                <w:szCs w:val="22"/>
              </w:rPr>
              <w:t>72,436</w:t>
            </w:r>
          </w:p>
        </w:tc>
        <w:tc>
          <w:tcPr>
            <w:tcW w:w="1051" w:type="dxa"/>
            <w:tcBorders>
              <w:top w:val="nil"/>
              <w:left w:val="nil"/>
              <w:bottom w:val="nil"/>
              <w:right w:val="nil"/>
            </w:tcBorders>
          </w:tcPr>
          <w:p w14:paraId="53BBD284" w14:textId="284B6565" w:rsidR="00260072" w:rsidRPr="003A766C" w:rsidRDefault="00260072" w:rsidP="00260072">
            <w:pPr>
              <w:jc w:val="right"/>
              <w:rPr>
                <w:rFonts w:ascii="Cambria" w:hAnsi="Cambria" w:cs="Calibri"/>
                <w:sz w:val="22"/>
                <w:szCs w:val="22"/>
                <w:highlight w:val="yellow"/>
              </w:rPr>
            </w:pPr>
            <w:r w:rsidRPr="00007E93">
              <w:rPr>
                <w:rFonts w:ascii="Cambria" w:hAnsi="Cambria" w:cs="Calibri"/>
                <w:sz w:val="22"/>
                <w:szCs w:val="22"/>
              </w:rPr>
              <w:t>6,037</w:t>
            </w:r>
          </w:p>
        </w:tc>
        <w:tc>
          <w:tcPr>
            <w:tcW w:w="818" w:type="dxa"/>
            <w:tcBorders>
              <w:top w:val="nil"/>
              <w:left w:val="nil"/>
              <w:bottom w:val="nil"/>
              <w:right w:val="nil"/>
            </w:tcBorders>
          </w:tcPr>
          <w:p w14:paraId="6787F874" w14:textId="41776319" w:rsidR="00260072" w:rsidRPr="003A766C" w:rsidRDefault="00260072" w:rsidP="00260072">
            <w:pPr>
              <w:jc w:val="right"/>
              <w:rPr>
                <w:rFonts w:ascii="Cambria" w:hAnsi="Cambria" w:cs="Calibri"/>
                <w:sz w:val="22"/>
                <w:szCs w:val="22"/>
                <w:highlight w:val="yellow"/>
              </w:rPr>
            </w:pPr>
            <w:r w:rsidRPr="00007E93">
              <w:rPr>
                <w:rFonts w:ascii="Cambria" w:hAnsi="Cambria" w:cs="Calibri"/>
                <w:sz w:val="22"/>
                <w:szCs w:val="22"/>
              </w:rPr>
              <w:t>1,393</w:t>
            </w:r>
          </w:p>
        </w:tc>
        <w:tc>
          <w:tcPr>
            <w:tcW w:w="1340" w:type="dxa"/>
            <w:tcBorders>
              <w:top w:val="nil"/>
              <w:left w:val="single" w:sz="6" w:space="0" w:color="auto"/>
              <w:bottom w:val="nil"/>
              <w:right w:val="nil"/>
            </w:tcBorders>
          </w:tcPr>
          <w:p w14:paraId="6653668F" w14:textId="4AF8937C" w:rsidR="00260072" w:rsidRPr="003A766C" w:rsidRDefault="00260072" w:rsidP="00260072">
            <w:pPr>
              <w:jc w:val="right"/>
              <w:rPr>
                <w:rFonts w:ascii="Cambria" w:hAnsi="Cambria"/>
                <w:sz w:val="22"/>
                <w:szCs w:val="22"/>
                <w:highlight w:val="yellow"/>
              </w:rPr>
            </w:pPr>
            <w:r w:rsidRPr="00007E93">
              <w:rPr>
                <w:rFonts w:ascii="Cambria" w:hAnsi="Cambria"/>
                <w:sz w:val="22"/>
                <w:szCs w:val="22"/>
              </w:rPr>
              <w:t>103,082</w:t>
            </w:r>
          </w:p>
        </w:tc>
        <w:tc>
          <w:tcPr>
            <w:tcW w:w="1105" w:type="dxa"/>
            <w:tcBorders>
              <w:top w:val="nil"/>
              <w:left w:val="nil"/>
              <w:bottom w:val="nil"/>
              <w:right w:val="nil"/>
            </w:tcBorders>
          </w:tcPr>
          <w:p w14:paraId="289275C9" w14:textId="31CAD2AB" w:rsidR="00260072" w:rsidRPr="003A766C" w:rsidRDefault="00260072" w:rsidP="00260072">
            <w:pPr>
              <w:jc w:val="right"/>
              <w:rPr>
                <w:rFonts w:ascii="Cambria" w:hAnsi="Cambria"/>
                <w:sz w:val="22"/>
                <w:szCs w:val="22"/>
                <w:highlight w:val="yellow"/>
              </w:rPr>
            </w:pPr>
            <w:r w:rsidRPr="00007E93">
              <w:rPr>
                <w:rFonts w:ascii="Cambria" w:hAnsi="Cambria"/>
                <w:sz w:val="22"/>
                <w:szCs w:val="22"/>
              </w:rPr>
              <w:t>8,591</w:t>
            </w:r>
          </w:p>
        </w:tc>
        <w:tc>
          <w:tcPr>
            <w:tcW w:w="885" w:type="dxa"/>
            <w:tcBorders>
              <w:top w:val="nil"/>
              <w:left w:val="nil"/>
              <w:bottom w:val="nil"/>
              <w:right w:val="single" w:sz="6" w:space="0" w:color="auto"/>
            </w:tcBorders>
          </w:tcPr>
          <w:p w14:paraId="15BD60D6" w14:textId="2FAA1A37" w:rsidR="00260072" w:rsidRPr="003A766C" w:rsidRDefault="00260072" w:rsidP="00260072">
            <w:pPr>
              <w:jc w:val="right"/>
              <w:rPr>
                <w:rFonts w:ascii="Cambria" w:hAnsi="Cambria"/>
                <w:sz w:val="22"/>
                <w:szCs w:val="22"/>
                <w:highlight w:val="yellow"/>
              </w:rPr>
            </w:pPr>
            <w:r w:rsidRPr="00007E93">
              <w:rPr>
                <w:rFonts w:ascii="Cambria" w:hAnsi="Cambria"/>
                <w:sz w:val="22"/>
                <w:szCs w:val="22"/>
              </w:rPr>
              <w:t>1,983</w:t>
            </w:r>
          </w:p>
        </w:tc>
      </w:tr>
      <w:tr w:rsidR="00260072" w:rsidRPr="00C95F11" w14:paraId="20ACAE50" w14:textId="77777777" w:rsidTr="00BA3216">
        <w:trPr>
          <w:trHeight w:val="283"/>
        </w:trPr>
        <w:tc>
          <w:tcPr>
            <w:tcW w:w="1642" w:type="dxa"/>
            <w:tcBorders>
              <w:top w:val="nil"/>
              <w:bottom w:val="nil"/>
              <w:right w:val="nil"/>
            </w:tcBorders>
          </w:tcPr>
          <w:p w14:paraId="21D67F21" w14:textId="77777777" w:rsidR="00260072" w:rsidRPr="00C95F11" w:rsidRDefault="00260072" w:rsidP="00260072">
            <w:pPr>
              <w:jc w:val="center"/>
              <w:rPr>
                <w:rFonts w:ascii="Calibri" w:hAnsi="Calibri" w:cs="Calibri"/>
                <w:sz w:val="22"/>
                <w:szCs w:val="22"/>
              </w:rPr>
            </w:pPr>
            <w:r w:rsidRPr="00C95F11">
              <w:rPr>
                <w:rFonts w:ascii="Calibri" w:hAnsi="Calibri" w:cs="Calibri"/>
                <w:sz w:val="22"/>
                <w:szCs w:val="22"/>
              </w:rPr>
              <w:t>Each add’l</w:t>
            </w:r>
          </w:p>
        </w:tc>
        <w:tc>
          <w:tcPr>
            <w:tcW w:w="1051" w:type="dxa"/>
            <w:tcBorders>
              <w:top w:val="nil"/>
              <w:left w:val="single" w:sz="6" w:space="0" w:color="auto"/>
              <w:bottom w:val="nil"/>
              <w:right w:val="nil"/>
            </w:tcBorders>
          </w:tcPr>
          <w:p w14:paraId="3CD7D92C" w14:textId="6C33D147" w:rsidR="00260072" w:rsidRPr="003A766C" w:rsidRDefault="00260072" w:rsidP="00260072">
            <w:pPr>
              <w:jc w:val="right"/>
              <w:rPr>
                <w:rFonts w:ascii="Cambria" w:hAnsi="Cambria" w:cs="Calibri"/>
                <w:sz w:val="22"/>
                <w:szCs w:val="22"/>
                <w:highlight w:val="yellow"/>
              </w:rPr>
            </w:pPr>
          </w:p>
        </w:tc>
        <w:tc>
          <w:tcPr>
            <w:tcW w:w="1051" w:type="dxa"/>
            <w:tcBorders>
              <w:top w:val="nil"/>
              <w:left w:val="nil"/>
              <w:bottom w:val="nil"/>
              <w:right w:val="nil"/>
            </w:tcBorders>
          </w:tcPr>
          <w:p w14:paraId="3FB35210" w14:textId="0A0B3D1A" w:rsidR="00260072" w:rsidRPr="003A766C" w:rsidRDefault="00260072" w:rsidP="00260072">
            <w:pPr>
              <w:jc w:val="right"/>
              <w:rPr>
                <w:rFonts w:ascii="Cambria" w:hAnsi="Cambria" w:cs="Calibri"/>
                <w:sz w:val="22"/>
                <w:szCs w:val="22"/>
                <w:highlight w:val="yellow"/>
              </w:rPr>
            </w:pPr>
          </w:p>
        </w:tc>
        <w:tc>
          <w:tcPr>
            <w:tcW w:w="818" w:type="dxa"/>
            <w:tcBorders>
              <w:top w:val="nil"/>
              <w:left w:val="nil"/>
              <w:bottom w:val="nil"/>
              <w:right w:val="nil"/>
            </w:tcBorders>
          </w:tcPr>
          <w:p w14:paraId="5D600AED" w14:textId="19987D4A" w:rsidR="00260072" w:rsidRPr="003A766C" w:rsidRDefault="00260072" w:rsidP="00260072">
            <w:pPr>
              <w:jc w:val="center"/>
              <w:rPr>
                <w:rFonts w:ascii="Cambria" w:hAnsi="Cambria" w:cs="Calibri"/>
                <w:sz w:val="22"/>
                <w:szCs w:val="22"/>
                <w:highlight w:val="yellow"/>
              </w:rPr>
            </w:pPr>
          </w:p>
        </w:tc>
        <w:tc>
          <w:tcPr>
            <w:tcW w:w="1340" w:type="dxa"/>
            <w:tcBorders>
              <w:top w:val="nil"/>
              <w:left w:val="single" w:sz="6" w:space="0" w:color="auto"/>
              <w:bottom w:val="nil"/>
              <w:right w:val="nil"/>
            </w:tcBorders>
          </w:tcPr>
          <w:p w14:paraId="488FFB24" w14:textId="0348B102" w:rsidR="00260072" w:rsidRPr="003A766C" w:rsidRDefault="00260072" w:rsidP="00260072">
            <w:pPr>
              <w:jc w:val="right"/>
              <w:rPr>
                <w:rFonts w:ascii="Cambria" w:hAnsi="Cambria"/>
                <w:sz w:val="22"/>
                <w:szCs w:val="22"/>
                <w:highlight w:val="yellow"/>
              </w:rPr>
            </w:pPr>
          </w:p>
        </w:tc>
        <w:tc>
          <w:tcPr>
            <w:tcW w:w="1105" w:type="dxa"/>
            <w:tcBorders>
              <w:top w:val="nil"/>
              <w:left w:val="nil"/>
              <w:bottom w:val="nil"/>
              <w:right w:val="nil"/>
            </w:tcBorders>
          </w:tcPr>
          <w:p w14:paraId="56A27423" w14:textId="175DC484" w:rsidR="00260072" w:rsidRPr="003A766C" w:rsidRDefault="00260072" w:rsidP="00260072">
            <w:pPr>
              <w:jc w:val="right"/>
              <w:rPr>
                <w:rFonts w:ascii="Cambria" w:hAnsi="Cambria"/>
                <w:sz w:val="22"/>
                <w:szCs w:val="22"/>
                <w:highlight w:val="yellow"/>
              </w:rPr>
            </w:pPr>
          </w:p>
        </w:tc>
        <w:tc>
          <w:tcPr>
            <w:tcW w:w="885" w:type="dxa"/>
            <w:tcBorders>
              <w:top w:val="nil"/>
              <w:left w:val="nil"/>
              <w:bottom w:val="nil"/>
              <w:right w:val="single" w:sz="6" w:space="0" w:color="auto"/>
            </w:tcBorders>
          </w:tcPr>
          <w:p w14:paraId="314E374F" w14:textId="347F6BF7" w:rsidR="00260072" w:rsidRPr="003A766C" w:rsidRDefault="00260072" w:rsidP="00260072">
            <w:pPr>
              <w:jc w:val="right"/>
              <w:rPr>
                <w:rFonts w:ascii="Cambria" w:hAnsi="Cambria"/>
                <w:sz w:val="22"/>
                <w:szCs w:val="22"/>
                <w:highlight w:val="yellow"/>
              </w:rPr>
            </w:pPr>
          </w:p>
        </w:tc>
      </w:tr>
      <w:tr w:rsidR="00260072" w:rsidRPr="00C95F11" w14:paraId="09C64CBD" w14:textId="77777777" w:rsidTr="00BA3216">
        <w:trPr>
          <w:trHeight w:val="298"/>
        </w:trPr>
        <w:tc>
          <w:tcPr>
            <w:tcW w:w="1642" w:type="dxa"/>
            <w:tcBorders>
              <w:top w:val="nil"/>
              <w:bottom w:val="single" w:sz="6" w:space="0" w:color="auto"/>
              <w:right w:val="nil"/>
            </w:tcBorders>
          </w:tcPr>
          <w:p w14:paraId="1BA7FA06" w14:textId="77777777" w:rsidR="00260072" w:rsidRPr="00C95F11" w:rsidRDefault="00260072" w:rsidP="00260072">
            <w:pPr>
              <w:jc w:val="center"/>
              <w:rPr>
                <w:rFonts w:ascii="Calibri" w:hAnsi="Calibri" w:cs="Calibri"/>
                <w:sz w:val="22"/>
                <w:szCs w:val="22"/>
              </w:rPr>
            </w:pPr>
            <w:r w:rsidRPr="00C95F11">
              <w:rPr>
                <w:rFonts w:ascii="Calibri" w:hAnsi="Calibri" w:cs="Calibri"/>
                <w:sz w:val="22"/>
                <w:szCs w:val="22"/>
              </w:rPr>
              <w:t>member</w:t>
            </w:r>
          </w:p>
        </w:tc>
        <w:tc>
          <w:tcPr>
            <w:tcW w:w="1051" w:type="dxa"/>
            <w:tcBorders>
              <w:top w:val="nil"/>
              <w:left w:val="single" w:sz="6" w:space="0" w:color="auto"/>
              <w:bottom w:val="single" w:sz="6" w:space="0" w:color="auto"/>
              <w:right w:val="nil"/>
            </w:tcBorders>
          </w:tcPr>
          <w:p w14:paraId="162F6C2F" w14:textId="4F3C1B2A" w:rsidR="00260072" w:rsidRPr="003A766C" w:rsidRDefault="00260072" w:rsidP="00260072">
            <w:pPr>
              <w:jc w:val="right"/>
              <w:rPr>
                <w:rFonts w:ascii="Cambria" w:hAnsi="Cambria" w:cs="Calibri"/>
                <w:sz w:val="22"/>
                <w:szCs w:val="22"/>
                <w:highlight w:val="yellow"/>
              </w:rPr>
            </w:pPr>
            <w:r w:rsidRPr="009D1F4B">
              <w:rPr>
                <w:rFonts w:ascii="Cambria" w:hAnsi="Cambria"/>
                <w:sz w:val="22"/>
                <w:szCs w:val="22"/>
              </w:rPr>
              <w:t>+</w:t>
            </w:r>
            <w:r>
              <w:rPr>
                <w:rFonts w:ascii="Cambria" w:hAnsi="Cambria"/>
                <w:sz w:val="22"/>
                <w:szCs w:val="22"/>
              </w:rPr>
              <w:t>7,384</w:t>
            </w:r>
          </w:p>
        </w:tc>
        <w:tc>
          <w:tcPr>
            <w:tcW w:w="1051" w:type="dxa"/>
            <w:tcBorders>
              <w:top w:val="nil"/>
              <w:left w:val="nil"/>
              <w:bottom w:val="single" w:sz="6" w:space="0" w:color="auto"/>
              <w:right w:val="nil"/>
            </w:tcBorders>
          </w:tcPr>
          <w:p w14:paraId="3455FCCD" w14:textId="037AF692" w:rsidR="00260072" w:rsidRPr="003A766C" w:rsidRDefault="00260072" w:rsidP="00260072">
            <w:pPr>
              <w:jc w:val="right"/>
              <w:rPr>
                <w:rFonts w:ascii="Cambria" w:hAnsi="Cambria" w:cs="Calibri"/>
                <w:sz w:val="22"/>
                <w:szCs w:val="22"/>
                <w:highlight w:val="yellow"/>
              </w:rPr>
            </w:pPr>
            <w:r w:rsidRPr="009D1F4B">
              <w:rPr>
                <w:rFonts w:ascii="Cambria" w:hAnsi="Cambria"/>
                <w:sz w:val="22"/>
                <w:szCs w:val="22"/>
              </w:rPr>
              <w:t>+</w:t>
            </w:r>
            <w:r>
              <w:rPr>
                <w:rFonts w:ascii="Cambria" w:hAnsi="Cambria"/>
                <w:sz w:val="22"/>
                <w:szCs w:val="22"/>
              </w:rPr>
              <w:t>616</w:t>
            </w:r>
          </w:p>
        </w:tc>
        <w:tc>
          <w:tcPr>
            <w:tcW w:w="818" w:type="dxa"/>
            <w:tcBorders>
              <w:top w:val="nil"/>
              <w:left w:val="nil"/>
              <w:bottom w:val="single" w:sz="6" w:space="0" w:color="auto"/>
              <w:right w:val="nil"/>
            </w:tcBorders>
          </w:tcPr>
          <w:p w14:paraId="61D00103" w14:textId="22E62540" w:rsidR="00260072" w:rsidRPr="003A766C" w:rsidRDefault="00260072" w:rsidP="00260072">
            <w:pPr>
              <w:jc w:val="right"/>
              <w:rPr>
                <w:rFonts w:ascii="Cambria" w:hAnsi="Cambria" w:cs="Calibri"/>
                <w:sz w:val="22"/>
                <w:szCs w:val="22"/>
                <w:highlight w:val="yellow"/>
              </w:rPr>
            </w:pPr>
            <w:r w:rsidRPr="009D1F4B">
              <w:rPr>
                <w:rFonts w:ascii="Cambria" w:hAnsi="Cambria"/>
                <w:sz w:val="22"/>
                <w:szCs w:val="22"/>
              </w:rPr>
              <w:t>+</w:t>
            </w:r>
            <w:r>
              <w:rPr>
                <w:rFonts w:ascii="Cambria" w:hAnsi="Cambria"/>
                <w:sz w:val="22"/>
                <w:szCs w:val="22"/>
              </w:rPr>
              <w:t>142</w:t>
            </w:r>
          </w:p>
        </w:tc>
        <w:tc>
          <w:tcPr>
            <w:tcW w:w="1340" w:type="dxa"/>
            <w:tcBorders>
              <w:top w:val="nil"/>
              <w:left w:val="single" w:sz="6" w:space="0" w:color="auto"/>
              <w:bottom w:val="single" w:sz="6" w:space="0" w:color="auto"/>
              <w:right w:val="nil"/>
            </w:tcBorders>
          </w:tcPr>
          <w:p w14:paraId="03C3C74E" w14:textId="798A5FC5" w:rsidR="00260072" w:rsidRPr="003A766C" w:rsidRDefault="00260072" w:rsidP="00260072">
            <w:pPr>
              <w:jc w:val="right"/>
              <w:rPr>
                <w:rFonts w:ascii="Cambria" w:hAnsi="Cambria"/>
                <w:sz w:val="22"/>
                <w:szCs w:val="22"/>
                <w:highlight w:val="yellow"/>
              </w:rPr>
            </w:pPr>
            <w:r w:rsidRPr="009D1F4B">
              <w:rPr>
                <w:rFonts w:ascii="Cambria" w:hAnsi="Cambria"/>
                <w:sz w:val="22"/>
                <w:szCs w:val="22"/>
              </w:rPr>
              <w:t>+</w:t>
            </w:r>
            <w:r>
              <w:rPr>
                <w:rFonts w:ascii="Cambria" w:hAnsi="Cambria"/>
                <w:sz w:val="22"/>
                <w:szCs w:val="22"/>
              </w:rPr>
              <w:t>10,508</w:t>
            </w:r>
          </w:p>
        </w:tc>
        <w:tc>
          <w:tcPr>
            <w:tcW w:w="1105" w:type="dxa"/>
            <w:tcBorders>
              <w:top w:val="nil"/>
              <w:left w:val="nil"/>
              <w:bottom w:val="single" w:sz="6" w:space="0" w:color="auto"/>
              <w:right w:val="nil"/>
            </w:tcBorders>
          </w:tcPr>
          <w:p w14:paraId="08C1AE71" w14:textId="3FDD426B" w:rsidR="00260072" w:rsidRPr="003A766C" w:rsidRDefault="00260072" w:rsidP="00260072">
            <w:pPr>
              <w:jc w:val="right"/>
              <w:rPr>
                <w:rFonts w:ascii="Cambria" w:hAnsi="Cambria"/>
                <w:sz w:val="22"/>
                <w:szCs w:val="22"/>
                <w:highlight w:val="yellow"/>
              </w:rPr>
            </w:pPr>
            <w:r w:rsidRPr="009D1F4B">
              <w:rPr>
                <w:rFonts w:ascii="Cambria" w:hAnsi="Cambria"/>
                <w:sz w:val="22"/>
                <w:szCs w:val="22"/>
              </w:rPr>
              <w:t>+</w:t>
            </w:r>
            <w:r>
              <w:rPr>
                <w:rFonts w:ascii="Cambria" w:hAnsi="Cambria"/>
                <w:sz w:val="22"/>
                <w:szCs w:val="22"/>
              </w:rPr>
              <w:t>876</w:t>
            </w:r>
          </w:p>
        </w:tc>
        <w:tc>
          <w:tcPr>
            <w:tcW w:w="885" w:type="dxa"/>
            <w:tcBorders>
              <w:top w:val="nil"/>
              <w:left w:val="nil"/>
              <w:bottom w:val="single" w:sz="6" w:space="0" w:color="auto"/>
              <w:right w:val="single" w:sz="6" w:space="0" w:color="auto"/>
            </w:tcBorders>
          </w:tcPr>
          <w:p w14:paraId="094DD3E2" w14:textId="79323478" w:rsidR="00260072" w:rsidRPr="003A766C" w:rsidRDefault="00260072" w:rsidP="00260072">
            <w:pPr>
              <w:jc w:val="right"/>
              <w:rPr>
                <w:rFonts w:ascii="Cambria" w:hAnsi="Cambria"/>
                <w:sz w:val="22"/>
                <w:szCs w:val="22"/>
                <w:highlight w:val="yellow"/>
              </w:rPr>
            </w:pPr>
            <w:r w:rsidRPr="009D1F4B">
              <w:rPr>
                <w:rFonts w:ascii="Cambria" w:hAnsi="Cambria"/>
                <w:sz w:val="22"/>
                <w:szCs w:val="22"/>
              </w:rPr>
              <w:t>+</w:t>
            </w:r>
            <w:r>
              <w:rPr>
                <w:rFonts w:ascii="Cambria" w:hAnsi="Cambria"/>
                <w:sz w:val="22"/>
                <w:szCs w:val="22"/>
              </w:rPr>
              <w:t>203</w:t>
            </w:r>
          </w:p>
        </w:tc>
      </w:tr>
    </w:tbl>
    <w:p w14:paraId="177A94A7" w14:textId="77777777" w:rsidR="00B01FE1" w:rsidRPr="00713ED3" w:rsidRDefault="00B01FE1" w:rsidP="00B01FE1">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uppressAutoHyphens/>
        <w:ind w:left="-336"/>
        <w:jc w:val="center"/>
        <w:rPr>
          <w:rFonts w:ascii="Calibri" w:hAnsi="Calibri" w:cs="Arial"/>
        </w:rPr>
      </w:pPr>
      <w:r w:rsidRPr="00713ED3">
        <w:rPr>
          <w:rFonts w:ascii="Calibri" w:hAnsi="Calibri" w:cs="Arial"/>
        </w:rPr>
        <w:t xml:space="preserve"> </w:t>
      </w:r>
      <w:r w:rsidRPr="00713ED3">
        <w:rPr>
          <w:rFonts w:ascii="Calibri" w:hAnsi="Calibri" w:cs="Arial"/>
        </w:rPr>
        <w:fldChar w:fldCharType="begin"/>
      </w:r>
      <w:r w:rsidRPr="00713ED3">
        <w:rPr>
          <w:rFonts w:ascii="Calibri" w:hAnsi="Calibri" w:cs="Arial"/>
        </w:rPr>
        <w:instrText>ADVANCE \U 6.0</w:instrText>
      </w:r>
      <w:r w:rsidRPr="00713ED3">
        <w:rPr>
          <w:rFonts w:ascii="Calibri" w:hAnsi="Calibri" w:cs="Arial"/>
        </w:rPr>
        <w:fldChar w:fldCharType="end"/>
      </w:r>
      <w:r w:rsidRPr="00713ED3">
        <w:rPr>
          <w:rFonts w:ascii="Calibri" w:hAnsi="Calibri" w:cs="Arial"/>
        </w:rPr>
        <w:t xml:space="preserve"> </w:t>
      </w:r>
    </w:p>
    <w:p w14:paraId="54A581AA" w14:textId="77777777" w:rsidR="00B01FE1" w:rsidRPr="006A5DCB" w:rsidRDefault="00B01FE1" w:rsidP="00B01FE1">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uppressAutoHyphens/>
        <w:rPr>
          <w:rFonts w:ascii="Calibri" w:hAnsi="Calibri" w:cs="Arial"/>
          <w:sz w:val="10"/>
          <w:szCs w:val="10"/>
        </w:rPr>
      </w:pPr>
    </w:p>
    <w:p w14:paraId="6C6C3D08" w14:textId="77777777" w:rsidR="00B01FE1" w:rsidRDefault="00B01FE1" w:rsidP="00B01FE1">
      <w:pPr>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s>
        <w:suppressAutoHyphens/>
        <w:rPr>
          <w:rFonts w:ascii="Calibri" w:hAnsi="Calibri" w:cs="Arial"/>
          <w:sz w:val="22"/>
          <w:szCs w:val="22"/>
        </w:rPr>
      </w:pPr>
    </w:p>
    <w:p w14:paraId="0F6E59CA" w14:textId="77777777" w:rsidR="00B01FE1" w:rsidRDefault="00B01FE1" w:rsidP="00B01FE1">
      <w:pPr>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s>
        <w:suppressAutoHyphens/>
        <w:rPr>
          <w:rFonts w:ascii="Calibri" w:hAnsi="Calibri" w:cs="Arial"/>
          <w:sz w:val="22"/>
          <w:szCs w:val="22"/>
        </w:rPr>
      </w:pPr>
    </w:p>
    <w:p w14:paraId="177753DB" w14:textId="77777777" w:rsidR="00B01FE1" w:rsidRDefault="00B01FE1" w:rsidP="00B01FE1">
      <w:pPr>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s>
        <w:suppressAutoHyphens/>
        <w:rPr>
          <w:rFonts w:ascii="Calibri" w:hAnsi="Calibri" w:cs="Arial"/>
          <w:sz w:val="22"/>
          <w:szCs w:val="22"/>
        </w:rPr>
      </w:pPr>
    </w:p>
    <w:p w14:paraId="57D8B83F" w14:textId="77777777" w:rsidR="00B01FE1" w:rsidRDefault="00B01FE1" w:rsidP="00B01FE1">
      <w:pPr>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s>
        <w:suppressAutoHyphens/>
        <w:rPr>
          <w:rFonts w:ascii="Calibri" w:hAnsi="Calibri" w:cs="Arial"/>
          <w:sz w:val="22"/>
          <w:szCs w:val="22"/>
        </w:rPr>
      </w:pPr>
    </w:p>
    <w:p w14:paraId="302131DD" w14:textId="77777777" w:rsidR="00B01FE1" w:rsidRDefault="00B01FE1" w:rsidP="00B01FE1">
      <w:pPr>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s>
        <w:suppressAutoHyphens/>
        <w:rPr>
          <w:rFonts w:ascii="Calibri" w:hAnsi="Calibri" w:cs="Arial"/>
          <w:sz w:val="22"/>
          <w:szCs w:val="22"/>
        </w:rPr>
      </w:pPr>
    </w:p>
    <w:p w14:paraId="0482B11F" w14:textId="77777777" w:rsidR="00B01FE1" w:rsidRDefault="00B01FE1" w:rsidP="00B01FE1">
      <w:pPr>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s>
        <w:suppressAutoHyphens/>
        <w:rPr>
          <w:rFonts w:ascii="Calibri" w:hAnsi="Calibri" w:cs="Arial"/>
          <w:sz w:val="22"/>
          <w:szCs w:val="22"/>
        </w:rPr>
      </w:pPr>
    </w:p>
    <w:p w14:paraId="24D1B0D4" w14:textId="77777777" w:rsidR="00B01FE1" w:rsidRDefault="00B01FE1" w:rsidP="00B01FE1">
      <w:pPr>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s>
        <w:suppressAutoHyphens/>
        <w:rPr>
          <w:rFonts w:ascii="Calibri" w:hAnsi="Calibri" w:cs="Arial"/>
          <w:sz w:val="22"/>
          <w:szCs w:val="22"/>
        </w:rPr>
      </w:pPr>
    </w:p>
    <w:p w14:paraId="1B798232" w14:textId="77777777" w:rsidR="00B01FE1" w:rsidRDefault="00B01FE1" w:rsidP="00B01FE1">
      <w:pPr>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s>
        <w:suppressAutoHyphens/>
        <w:rPr>
          <w:rFonts w:ascii="Calibri" w:hAnsi="Calibri" w:cs="Arial"/>
          <w:sz w:val="22"/>
          <w:szCs w:val="22"/>
        </w:rPr>
      </w:pPr>
    </w:p>
    <w:p w14:paraId="1F846F17" w14:textId="77777777" w:rsidR="00B01FE1" w:rsidRDefault="00B01FE1" w:rsidP="00B01FE1">
      <w:pPr>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s>
        <w:suppressAutoHyphens/>
        <w:rPr>
          <w:rFonts w:ascii="Calibri" w:hAnsi="Calibri" w:cs="Arial"/>
          <w:sz w:val="22"/>
          <w:szCs w:val="22"/>
        </w:rPr>
      </w:pPr>
    </w:p>
    <w:p w14:paraId="36A67E4D" w14:textId="77777777" w:rsidR="00B01FE1" w:rsidRDefault="00B01FE1" w:rsidP="00B01FE1">
      <w:pPr>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s>
        <w:suppressAutoHyphens/>
        <w:rPr>
          <w:rFonts w:ascii="Calibri" w:hAnsi="Calibri" w:cs="Arial"/>
          <w:sz w:val="22"/>
          <w:szCs w:val="22"/>
        </w:rPr>
      </w:pPr>
    </w:p>
    <w:p w14:paraId="2C482B9D" w14:textId="77777777" w:rsidR="00B01FE1" w:rsidRDefault="00B01FE1" w:rsidP="00B01FE1">
      <w:pPr>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s>
        <w:suppressAutoHyphens/>
        <w:rPr>
          <w:rFonts w:ascii="Calibri" w:hAnsi="Calibri" w:cs="Arial"/>
          <w:sz w:val="22"/>
          <w:szCs w:val="22"/>
        </w:rPr>
      </w:pPr>
    </w:p>
    <w:p w14:paraId="67BDDF21" w14:textId="77777777" w:rsidR="00B01FE1" w:rsidRDefault="00B01FE1" w:rsidP="00B01FE1">
      <w:pPr>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s>
        <w:suppressAutoHyphens/>
        <w:rPr>
          <w:rFonts w:ascii="Calibri" w:hAnsi="Calibri" w:cs="Arial"/>
          <w:sz w:val="22"/>
          <w:szCs w:val="22"/>
        </w:rPr>
      </w:pPr>
    </w:p>
    <w:p w14:paraId="7A25DE8F" w14:textId="77777777" w:rsidR="00B01FE1" w:rsidRDefault="00B01FE1" w:rsidP="00B01FE1">
      <w:pPr>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s>
        <w:suppressAutoHyphens/>
        <w:rPr>
          <w:rFonts w:ascii="Calibri" w:hAnsi="Calibri" w:cs="Arial"/>
          <w:sz w:val="22"/>
          <w:szCs w:val="22"/>
        </w:rPr>
      </w:pPr>
    </w:p>
    <w:p w14:paraId="19D81188" w14:textId="77777777" w:rsidR="00B01FE1" w:rsidRPr="00913A32" w:rsidRDefault="00B01FE1" w:rsidP="00B01FE1">
      <w:pPr>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s>
        <w:suppressAutoHyphens/>
        <w:rPr>
          <w:rFonts w:ascii="Calibri" w:hAnsi="Calibri" w:cs="Arial"/>
          <w:sz w:val="22"/>
          <w:szCs w:val="22"/>
        </w:rPr>
      </w:pPr>
      <w:r w:rsidRPr="00ED36A2">
        <w:rPr>
          <w:rFonts w:ascii="Calibri" w:hAnsi="Calibri" w:cs="Arial"/>
          <w:sz w:val="22"/>
          <w:szCs w:val="22"/>
        </w:rPr>
        <w:t xml:space="preserve">Children from families whose current income is at or below those shown are eligible for free or reduced price meals.  Applications are available at the school office.  To apply, fill out a Free and Reduced Price School Meals Family Application and return it to the </w:t>
      </w:r>
      <w:r w:rsidRPr="00262CAD">
        <w:rPr>
          <w:rFonts w:ascii="Calibri" w:hAnsi="Calibri" w:cs="Arial"/>
          <w:sz w:val="22"/>
          <w:szCs w:val="22"/>
        </w:rPr>
        <w:t>school.  The information provided on the application is confidential and will be used only for the purpose of determining eligibility.  Application</w:t>
      </w:r>
      <w:r w:rsidRPr="00ED36A2">
        <w:rPr>
          <w:rFonts w:ascii="Calibri" w:hAnsi="Calibri" w:cs="Arial"/>
          <w:sz w:val="22"/>
          <w:szCs w:val="22"/>
        </w:rPr>
        <w:t xml:space="preserve">s may be submitted any time during the school year.  A complete application is required as a condition of eligibility.  A complete </w:t>
      </w:r>
      <w:r w:rsidR="005F6F2B">
        <w:rPr>
          <w:rFonts w:ascii="Calibri" w:hAnsi="Calibri" w:cs="Arial"/>
          <w:sz w:val="22"/>
          <w:szCs w:val="22"/>
        </w:rPr>
        <w:t>a</w:t>
      </w:r>
      <w:r w:rsidRPr="00ED36A2">
        <w:rPr>
          <w:rFonts w:ascii="Calibri" w:hAnsi="Calibri" w:cs="Arial"/>
          <w:sz w:val="22"/>
          <w:szCs w:val="22"/>
        </w:rPr>
        <w:t xml:space="preserve">pplication includes: (1) household income from all sources or Food Stamp/TANF case number, (2) names of all household members, and (3) the signature and last four digits of social security number or indication of no social security number of adult household member signing the application.  School officials may verify current income </w:t>
      </w:r>
      <w:r w:rsidR="00EC3BD6" w:rsidRPr="00913A32">
        <w:rPr>
          <w:rFonts w:ascii="Calibri" w:hAnsi="Calibri" w:cs="Arial"/>
          <w:sz w:val="22"/>
          <w:szCs w:val="22"/>
        </w:rPr>
        <w:t xml:space="preserve">or other information provided on the application </w:t>
      </w:r>
      <w:r w:rsidRPr="00913A32">
        <w:rPr>
          <w:rFonts w:ascii="Calibri" w:hAnsi="Calibri" w:cs="Arial"/>
          <w:sz w:val="22"/>
          <w:szCs w:val="22"/>
        </w:rPr>
        <w:t>at any time during the school year.</w:t>
      </w:r>
      <w:r w:rsidR="00454440" w:rsidRPr="00913A32">
        <w:rPr>
          <w:rFonts w:ascii="Calibri" w:hAnsi="Calibri" w:cs="Arial"/>
          <w:sz w:val="22"/>
          <w:szCs w:val="22"/>
        </w:rPr>
        <w:t xml:space="preserve"> </w:t>
      </w:r>
    </w:p>
    <w:p w14:paraId="1125525F" w14:textId="77777777" w:rsidR="00B01FE1" w:rsidRPr="00913A32" w:rsidRDefault="00B01FE1" w:rsidP="00B01FE1">
      <w:pPr>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s>
        <w:suppressAutoHyphens/>
        <w:rPr>
          <w:rFonts w:ascii="Calibri" w:hAnsi="Calibri" w:cs="Arial"/>
          <w:sz w:val="16"/>
          <w:szCs w:val="16"/>
        </w:rPr>
      </w:pPr>
    </w:p>
    <w:p w14:paraId="5FD5B052" w14:textId="77777777" w:rsidR="00B01FE1" w:rsidRPr="00913A32" w:rsidRDefault="00B01FE1" w:rsidP="00B01FE1">
      <w:pPr>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s>
        <w:suppressAutoHyphens/>
        <w:rPr>
          <w:rFonts w:ascii="Calibri" w:hAnsi="Calibri" w:cs="Arial"/>
          <w:sz w:val="22"/>
          <w:szCs w:val="22"/>
        </w:rPr>
      </w:pPr>
      <w:r w:rsidRPr="00913A32">
        <w:rPr>
          <w:rFonts w:ascii="Calibri" w:hAnsi="Calibri" w:cs="Arial"/>
          <w:sz w:val="22"/>
          <w:szCs w:val="22"/>
        </w:rPr>
        <w:t>Foster children may be eligible regardless of the income of the household with whom they reside.</w:t>
      </w:r>
      <w:r w:rsidR="0085163F" w:rsidRPr="00913A32">
        <w:rPr>
          <w:rFonts w:ascii="Calibri" w:hAnsi="Calibri" w:cs="Arial"/>
          <w:sz w:val="22"/>
          <w:szCs w:val="22"/>
        </w:rPr>
        <w:t xml:space="preserve">  </w:t>
      </w:r>
      <w:r w:rsidR="00E140A0" w:rsidRPr="00913A32">
        <w:rPr>
          <w:rFonts w:ascii="Calibri" w:hAnsi="Calibri" w:cs="Arial"/>
          <w:sz w:val="22"/>
          <w:szCs w:val="22"/>
        </w:rPr>
        <w:t xml:space="preserve">Households with children who are eligible under the </w:t>
      </w:r>
      <w:r w:rsidR="003C1BE7" w:rsidRPr="00913A32">
        <w:rPr>
          <w:rFonts w:ascii="Calibri" w:hAnsi="Calibri" w:cs="Arial"/>
          <w:sz w:val="22"/>
          <w:szCs w:val="22"/>
        </w:rPr>
        <w:t xml:space="preserve">foster, </w:t>
      </w:r>
      <w:r w:rsidR="00E140A0" w:rsidRPr="00913A32">
        <w:rPr>
          <w:rFonts w:ascii="Calibri" w:hAnsi="Calibri" w:cs="Arial"/>
          <w:sz w:val="22"/>
          <w:szCs w:val="22"/>
        </w:rPr>
        <w:t>Head Start, homeless, migrant, or runaway programs should contact the school for assista</w:t>
      </w:r>
      <w:r w:rsidR="00262CAD" w:rsidRPr="00913A32">
        <w:rPr>
          <w:rFonts w:ascii="Calibri" w:hAnsi="Calibri" w:cs="Arial"/>
          <w:sz w:val="22"/>
          <w:szCs w:val="22"/>
        </w:rPr>
        <w:t xml:space="preserve">nce in receiving meal benefits.  </w:t>
      </w:r>
      <w:r w:rsidR="00E140A0" w:rsidRPr="00913A32">
        <w:rPr>
          <w:rFonts w:ascii="Calibri" w:hAnsi="Calibri" w:cs="Arial"/>
          <w:sz w:val="22"/>
          <w:szCs w:val="22"/>
        </w:rPr>
        <w:t>Special Supplemental Nutrition Program for Women, Infants, and Children (WIC) participants may be eligible for free or reduced price meals.</w:t>
      </w:r>
    </w:p>
    <w:p w14:paraId="23DA2144" w14:textId="77777777" w:rsidR="00B01FE1" w:rsidRPr="00913A32" w:rsidRDefault="00B01FE1" w:rsidP="00B01FE1">
      <w:pPr>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s>
        <w:suppressAutoHyphens/>
        <w:rPr>
          <w:rFonts w:ascii="Calibri" w:hAnsi="Calibri" w:cs="Arial"/>
          <w:sz w:val="16"/>
          <w:szCs w:val="16"/>
        </w:rPr>
      </w:pPr>
    </w:p>
    <w:p w14:paraId="023B01A0" w14:textId="77777777" w:rsidR="00B01FE1" w:rsidRDefault="005F6F2B" w:rsidP="00E140A0">
      <w:pPr>
        <w:overflowPunct/>
        <w:textAlignment w:val="auto"/>
        <w:rPr>
          <w:rFonts w:ascii="Calibri" w:hAnsi="Calibri"/>
          <w:sz w:val="22"/>
          <w:szCs w:val="22"/>
        </w:rPr>
      </w:pPr>
      <w:r w:rsidRPr="00913A32">
        <w:rPr>
          <w:rFonts w:ascii="Calibri" w:hAnsi="Calibri"/>
          <w:sz w:val="22"/>
          <w:szCs w:val="22"/>
        </w:rPr>
        <w:t>Children who are members of household</w:t>
      </w:r>
      <w:r w:rsidR="009B3271">
        <w:rPr>
          <w:rFonts w:ascii="Calibri" w:hAnsi="Calibri"/>
          <w:sz w:val="22"/>
          <w:szCs w:val="22"/>
        </w:rPr>
        <w:t>s currently certified as receiv</w:t>
      </w:r>
      <w:r w:rsidRPr="00913A32">
        <w:rPr>
          <w:rFonts w:ascii="Calibri" w:hAnsi="Calibri"/>
          <w:sz w:val="22"/>
          <w:szCs w:val="22"/>
        </w:rPr>
        <w:t xml:space="preserve">ing Food Stamps, TANF or FDPIR are eligible for free meals.  To complete an application, the household must provide the names of the children, a statement that the household receives the qualifying benefits, the Food Stamps/TANF/FDPIR case number, and the signature of the adult household member making application.  </w:t>
      </w:r>
      <w:r w:rsidR="00E140A0" w:rsidRPr="00913A32">
        <w:rPr>
          <w:rFonts w:ascii="Calibri" w:hAnsi="Calibri"/>
          <w:sz w:val="22"/>
          <w:szCs w:val="22"/>
        </w:rPr>
        <w:t xml:space="preserve">When </w:t>
      </w:r>
      <w:r w:rsidRPr="00913A32">
        <w:rPr>
          <w:rFonts w:ascii="Calibri" w:hAnsi="Calibri"/>
          <w:sz w:val="22"/>
          <w:szCs w:val="22"/>
        </w:rPr>
        <w:t>known</w:t>
      </w:r>
      <w:r w:rsidR="00E140A0" w:rsidRPr="00913A32">
        <w:rPr>
          <w:rFonts w:ascii="Calibri" w:hAnsi="Calibri"/>
          <w:sz w:val="22"/>
          <w:szCs w:val="22"/>
        </w:rPr>
        <w:t xml:space="preserve"> by the school that members of a household are receiving assistance from </w:t>
      </w:r>
      <w:r w:rsidR="0020034C" w:rsidRPr="00913A32">
        <w:rPr>
          <w:rFonts w:ascii="Calibri" w:hAnsi="Calibri"/>
          <w:sz w:val="22"/>
          <w:szCs w:val="22"/>
        </w:rPr>
        <w:t>Food Stamps</w:t>
      </w:r>
      <w:r w:rsidR="00E140A0" w:rsidRPr="00913A32">
        <w:rPr>
          <w:rFonts w:ascii="Calibri" w:hAnsi="Calibri"/>
          <w:sz w:val="22"/>
          <w:szCs w:val="22"/>
        </w:rPr>
        <w:t>, TANF or FDPIR, households will be notified of their children’s eligibility for free school meals</w:t>
      </w:r>
      <w:r w:rsidR="00262CAD" w:rsidRPr="00913A32">
        <w:rPr>
          <w:rFonts w:ascii="Calibri" w:hAnsi="Calibri"/>
          <w:sz w:val="22"/>
          <w:szCs w:val="22"/>
        </w:rPr>
        <w:t xml:space="preserve">.  </w:t>
      </w:r>
      <w:r w:rsidR="00E140A0" w:rsidRPr="00913A32">
        <w:rPr>
          <w:rFonts w:ascii="Calibri" w:hAnsi="Calibri"/>
          <w:sz w:val="22"/>
          <w:szCs w:val="22"/>
        </w:rPr>
        <w:t>If any children in the household were not listed on the eligibility notice or not listed on the application, the household should contact the school to have benefits extended to all children in the household.</w:t>
      </w:r>
    </w:p>
    <w:p w14:paraId="2CBA1B63" w14:textId="77777777" w:rsidR="00EC3BD6" w:rsidRPr="0020034C" w:rsidRDefault="00EC3BD6" w:rsidP="00E140A0">
      <w:pPr>
        <w:overflowPunct/>
        <w:textAlignment w:val="auto"/>
        <w:rPr>
          <w:rFonts w:ascii="Calibri" w:hAnsi="Calibri"/>
          <w:sz w:val="16"/>
          <w:szCs w:val="16"/>
        </w:rPr>
      </w:pPr>
    </w:p>
    <w:p w14:paraId="7AB96AA6" w14:textId="77777777" w:rsidR="005F6F2B" w:rsidRDefault="00EC3BD6" w:rsidP="005F6F2B">
      <w:pPr>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s>
        <w:suppressAutoHyphens/>
        <w:rPr>
          <w:rFonts w:ascii="Calibri" w:hAnsi="Calibri" w:cs="Arial"/>
          <w:sz w:val="22"/>
          <w:szCs w:val="22"/>
        </w:rPr>
      </w:pPr>
      <w:r w:rsidRPr="00ED36A2">
        <w:rPr>
          <w:rFonts w:ascii="Calibri" w:hAnsi="Calibri" w:cs="Arial"/>
          <w:sz w:val="22"/>
          <w:szCs w:val="22"/>
        </w:rPr>
        <w:t>If a family member becomes unemployed or if family size changes, the family should contact the school to file a new application.  Such changes may make the children of the fami</w:t>
      </w:r>
      <w:r w:rsidR="00262CAD">
        <w:rPr>
          <w:rFonts w:ascii="Calibri" w:hAnsi="Calibri" w:cs="Arial"/>
          <w:sz w:val="22"/>
          <w:szCs w:val="22"/>
        </w:rPr>
        <w:t>ly eligible for these benefits.</w:t>
      </w:r>
    </w:p>
    <w:p w14:paraId="363D504D" w14:textId="77777777" w:rsidR="005F6F2B" w:rsidRDefault="005F6F2B" w:rsidP="00B01FE1">
      <w:pPr>
        <w:rPr>
          <w:rFonts w:ascii="Calibri" w:hAnsi="Calibri"/>
          <w:sz w:val="22"/>
          <w:szCs w:val="22"/>
        </w:rPr>
      </w:pPr>
    </w:p>
    <w:p w14:paraId="693E6653" w14:textId="78B294E2" w:rsidR="00B01FE1" w:rsidRDefault="00B01FE1" w:rsidP="00B01FE1">
      <w:pPr>
        <w:rPr>
          <w:rFonts w:ascii="Calibri" w:hAnsi="Calibri"/>
          <w:sz w:val="22"/>
          <w:szCs w:val="22"/>
        </w:rPr>
      </w:pPr>
      <w:r w:rsidRPr="00ED36A2">
        <w:rPr>
          <w:rFonts w:ascii="Calibri" w:hAnsi="Calibri"/>
          <w:sz w:val="22"/>
          <w:szCs w:val="22"/>
        </w:rPr>
        <w:t xml:space="preserve">Under the provisions of the policy, </w:t>
      </w:r>
      <w:r w:rsidR="002D214A">
        <w:rPr>
          <w:rFonts w:ascii="Calibri" w:hAnsi="Calibri"/>
          <w:sz w:val="22"/>
          <w:szCs w:val="22"/>
        </w:rPr>
        <w:t xml:space="preserve">Jona Gunnels </w:t>
      </w:r>
      <w:r w:rsidRPr="00ED36A2">
        <w:rPr>
          <w:rFonts w:ascii="Calibri" w:hAnsi="Calibri"/>
          <w:sz w:val="22"/>
          <w:szCs w:val="22"/>
        </w:rPr>
        <w:t xml:space="preserve">will review the applications and determine eligibility.  If a parent is dissatisfied with the ruling of the determining official, they may wish to discuss the decision with the hearing official on an informal basis or he/she may make a request either orally or in writing to </w:t>
      </w:r>
      <w:r w:rsidR="002D214A">
        <w:rPr>
          <w:rFonts w:ascii="Calibri" w:hAnsi="Calibri"/>
          <w:sz w:val="22"/>
          <w:szCs w:val="22"/>
        </w:rPr>
        <w:t>Robin Daniels</w:t>
      </w:r>
      <w:r w:rsidRPr="00ED36A2">
        <w:rPr>
          <w:rFonts w:ascii="Calibri" w:hAnsi="Calibri"/>
          <w:sz w:val="22"/>
          <w:szCs w:val="22"/>
        </w:rPr>
        <w:t xml:space="preserve">. </w:t>
      </w:r>
      <w:r w:rsidR="00454440">
        <w:rPr>
          <w:rFonts w:ascii="Calibri" w:hAnsi="Calibri"/>
          <w:sz w:val="22"/>
          <w:szCs w:val="22"/>
        </w:rPr>
        <w:t xml:space="preserve">  </w:t>
      </w:r>
      <w:r w:rsidRPr="00ED36A2">
        <w:rPr>
          <w:rFonts w:ascii="Calibri" w:hAnsi="Calibri"/>
          <w:sz w:val="22"/>
          <w:szCs w:val="22"/>
        </w:rPr>
        <w:t>Hearing procedures are outlined in the policy.  A complete copy of the policy is on file in each school and in the central office where any interested party may review it.</w:t>
      </w:r>
      <w:r w:rsidR="00454440">
        <w:rPr>
          <w:rFonts w:ascii="Calibri" w:hAnsi="Calibri"/>
          <w:sz w:val="22"/>
          <w:szCs w:val="22"/>
        </w:rPr>
        <w:t xml:space="preserve">  </w:t>
      </w:r>
    </w:p>
    <w:p w14:paraId="19E85B84" w14:textId="77777777" w:rsidR="00262CAD" w:rsidRDefault="00262CAD" w:rsidP="00262CAD">
      <w:pPr>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s>
        <w:suppressAutoHyphens/>
        <w:jc w:val="right"/>
        <w:rPr>
          <w:rFonts w:ascii="Calibri" w:hAnsi="Calibri" w:cs="Arial"/>
          <w:sz w:val="22"/>
          <w:szCs w:val="22"/>
        </w:rPr>
      </w:pPr>
    </w:p>
    <w:p w14:paraId="020B96DF" w14:textId="77777777" w:rsidR="00262CAD" w:rsidRPr="00C15763" w:rsidRDefault="00262CAD" w:rsidP="00262CAD">
      <w:pPr>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s>
        <w:suppressAutoHyphens/>
        <w:jc w:val="right"/>
        <w:rPr>
          <w:rFonts w:ascii="Calibri" w:hAnsi="Calibri" w:cs="Arial"/>
          <w:b/>
          <w:bCs/>
          <w:sz w:val="22"/>
          <w:szCs w:val="22"/>
        </w:rPr>
      </w:pPr>
      <w:r w:rsidRPr="00C15763">
        <w:rPr>
          <w:rFonts w:ascii="Calibri" w:hAnsi="Calibri" w:cs="Arial"/>
          <w:bCs/>
          <w:sz w:val="22"/>
          <w:szCs w:val="22"/>
        </w:rPr>
        <w:t>(Information follows on the reverse side.)</w:t>
      </w:r>
    </w:p>
    <w:p w14:paraId="11A79A2B" w14:textId="77777777" w:rsidR="00262CAD" w:rsidRDefault="00262CAD" w:rsidP="00262CAD">
      <w:pPr>
        <w:overflowPunct/>
        <w:autoSpaceDE/>
        <w:autoSpaceDN/>
        <w:adjustRightInd/>
        <w:textAlignment w:val="auto"/>
        <w:rPr>
          <w:rFonts w:ascii="Calibri" w:hAnsi="Calibri" w:cs="Arial"/>
          <w:sz w:val="16"/>
          <w:szCs w:val="16"/>
        </w:rPr>
      </w:pPr>
    </w:p>
    <w:p w14:paraId="65D21D17" w14:textId="77777777" w:rsidR="00262CAD" w:rsidRPr="0020034C" w:rsidRDefault="00262CAD" w:rsidP="00262CAD">
      <w:pPr>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s>
        <w:suppressAutoHyphens/>
        <w:rPr>
          <w:rFonts w:ascii="Calibri" w:hAnsi="Calibri" w:cs="Arial"/>
          <w:sz w:val="16"/>
          <w:szCs w:val="16"/>
        </w:rPr>
      </w:pPr>
    </w:p>
    <w:p w14:paraId="48B2F869" w14:textId="77777777" w:rsidR="00262CAD" w:rsidRDefault="00262CAD" w:rsidP="00262CAD">
      <w:pPr>
        <w:jc w:val="right"/>
        <w:rPr>
          <w:rFonts w:ascii="Cambria" w:hAnsi="Cambria" w:cs="Arial"/>
          <w:bCs/>
          <w:sz w:val="24"/>
          <w:szCs w:val="24"/>
        </w:rPr>
      </w:pPr>
      <w:r w:rsidRPr="00143D31">
        <w:rPr>
          <w:rFonts w:ascii="Cambria" w:hAnsi="Cambria" w:cs="Arial"/>
          <w:b/>
          <w:bCs/>
          <w:sz w:val="24"/>
          <w:szCs w:val="24"/>
        </w:rPr>
        <w:lastRenderedPageBreak/>
        <w:t>Attachment F</w:t>
      </w:r>
      <w:r>
        <w:rPr>
          <w:rFonts w:ascii="Cambria" w:hAnsi="Cambria" w:cs="Arial"/>
          <w:b/>
          <w:bCs/>
          <w:sz w:val="24"/>
          <w:szCs w:val="24"/>
        </w:rPr>
        <w:t xml:space="preserve"> (Continued)</w:t>
      </w:r>
    </w:p>
    <w:p w14:paraId="14F0B40E" w14:textId="77777777" w:rsidR="00262CAD" w:rsidRPr="00ED36A2" w:rsidRDefault="00262CAD" w:rsidP="00B01FE1">
      <w:pPr>
        <w:rPr>
          <w:rFonts w:ascii="Calibri" w:hAnsi="Calibri"/>
          <w:sz w:val="22"/>
          <w:szCs w:val="22"/>
        </w:rPr>
      </w:pPr>
    </w:p>
    <w:p w14:paraId="713843BE" w14:textId="77777777" w:rsidR="00761BE0" w:rsidRDefault="00761BE0" w:rsidP="00B01FE1">
      <w:pPr>
        <w:jc w:val="right"/>
        <w:rPr>
          <w:rFonts w:ascii="Cambria" w:hAnsi="Cambria" w:cs="Arial"/>
          <w:b/>
          <w:bCs/>
          <w:sz w:val="24"/>
          <w:szCs w:val="24"/>
        </w:rPr>
      </w:pPr>
    </w:p>
    <w:p w14:paraId="168BB4E1" w14:textId="77777777" w:rsidR="00B01FE1" w:rsidRPr="00F31922" w:rsidRDefault="00B01FE1" w:rsidP="00B01FE1">
      <w:pPr>
        <w:rPr>
          <w:rFonts w:ascii="Cambria" w:hAnsi="Cambria" w:cs="Arial"/>
          <w:bCs/>
          <w:sz w:val="22"/>
          <w:szCs w:val="22"/>
        </w:rPr>
      </w:pPr>
    </w:p>
    <w:p w14:paraId="155B8D9B" w14:textId="77777777" w:rsidR="005019E1" w:rsidRPr="00F31922" w:rsidRDefault="005019E1" w:rsidP="005019E1">
      <w:pPr>
        <w:rPr>
          <w:rFonts w:ascii="Cambria" w:hAnsi="Cambria" w:cs="Arial"/>
          <w:bCs/>
          <w:sz w:val="22"/>
          <w:szCs w:val="22"/>
        </w:rPr>
      </w:pPr>
      <w:r w:rsidRPr="00F31922">
        <w:rPr>
          <w:rFonts w:ascii="Cambria" w:hAnsi="Cambria" w:cs="Arial"/>
          <w:bCs/>
          <w:sz w:val="22"/>
          <w:szCs w:val="22"/>
        </w:rPr>
        <w:t>USDA Non-discrimination Statement:</w:t>
      </w:r>
    </w:p>
    <w:p w14:paraId="74542B47" w14:textId="77777777" w:rsidR="005019E1" w:rsidRPr="00F31922" w:rsidRDefault="005019E1" w:rsidP="005019E1">
      <w:pPr>
        <w:spacing w:before="240"/>
        <w:rPr>
          <w:rFonts w:ascii="Cambria" w:hAnsi="Cambria"/>
          <w:sz w:val="22"/>
          <w:szCs w:val="22"/>
        </w:rPr>
      </w:pPr>
      <w:r w:rsidRPr="00F31922">
        <w:rPr>
          <w:rFonts w:ascii="Cambria" w:hAnsi="Cambria"/>
          <w:sz w:val="22"/>
          <w:szCs w:val="22"/>
        </w:rPr>
        <w:t>In accordance with federal civil rights law and USDA civil rights regulations and policies, the USDA, its agencies, offices,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14:paraId="5C0D36EE" w14:textId="77777777" w:rsidR="005019E1" w:rsidRPr="00F31922" w:rsidRDefault="005019E1" w:rsidP="005019E1">
      <w:pPr>
        <w:spacing w:before="240"/>
        <w:rPr>
          <w:rFonts w:ascii="Cambria" w:hAnsi="Cambria"/>
          <w:sz w:val="22"/>
          <w:szCs w:val="22"/>
        </w:rPr>
      </w:pPr>
      <w:r w:rsidRPr="00F31922">
        <w:rPr>
          <w:rFonts w:ascii="Cambria" w:hAnsi="Cambria"/>
          <w:sz w:val="22"/>
          <w:szCs w:val="22"/>
        </w:rPr>
        <w:t>Persons with disabilities who require alternative means of communication for program information (e.g., Braille, large print, audiotape, American Sign Language, etc.) should contact the state or local agency that administers the program or contact USDA through the Telecommunications Relay Service at 711 (voice and TTY). Additionally, program information may be made available in languages other than English.</w:t>
      </w:r>
    </w:p>
    <w:p w14:paraId="02013749" w14:textId="77777777" w:rsidR="005019E1" w:rsidRPr="00F31922" w:rsidRDefault="005019E1" w:rsidP="005019E1">
      <w:pPr>
        <w:spacing w:before="240"/>
        <w:rPr>
          <w:rFonts w:ascii="Cambria" w:hAnsi="Cambria"/>
          <w:sz w:val="22"/>
          <w:szCs w:val="22"/>
        </w:rPr>
      </w:pPr>
      <w:r w:rsidRPr="00F31922">
        <w:rPr>
          <w:rFonts w:ascii="Cambria" w:hAnsi="Cambria"/>
          <w:sz w:val="22"/>
          <w:szCs w:val="22"/>
        </w:rPr>
        <w:t xml:space="preserve">To file a program discrimination complaint, complete the USDA Program Discrimination Complaint Form, </w:t>
      </w:r>
      <w:hyperlink r:id="rId8" w:history="1">
        <w:r w:rsidRPr="00F31922">
          <w:rPr>
            <w:rStyle w:val="Hyperlink"/>
            <w:rFonts w:ascii="Cambria" w:hAnsi="Cambria"/>
            <w:sz w:val="22"/>
            <w:szCs w:val="22"/>
          </w:rPr>
          <w:t>AD-3027</w:t>
        </w:r>
      </w:hyperlink>
      <w:r w:rsidRPr="00F31922">
        <w:rPr>
          <w:rFonts w:ascii="Cambria" w:hAnsi="Cambria"/>
          <w:sz w:val="22"/>
          <w:szCs w:val="22"/>
        </w:rPr>
        <w:t xml:space="preserve">, found online at </w:t>
      </w:r>
      <w:hyperlink r:id="rId9" w:history="1">
        <w:r w:rsidRPr="00F31922">
          <w:rPr>
            <w:rStyle w:val="Hyperlink"/>
            <w:rFonts w:ascii="Cambria" w:hAnsi="Cambria"/>
            <w:sz w:val="22"/>
            <w:szCs w:val="22"/>
          </w:rPr>
          <w:t>How to File a Program Discrimination Complaint</w:t>
        </w:r>
      </w:hyperlink>
      <w:r w:rsidRPr="00F31922">
        <w:rPr>
          <w:rFonts w:ascii="Cambria" w:hAnsi="Cambria"/>
          <w:sz w:val="22"/>
          <w:szCs w:val="22"/>
        </w:rPr>
        <w:t xml:space="preserve"> and at any USDA office or write a letter addressed to USDA and provide in the letter all of the information requested in the form. To request a copy of the complaint form, call (866) 632-9992. Submit your completed form or letter to USDA by:</w:t>
      </w:r>
    </w:p>
    <w:p w14:paraId="03B29170" w14:textId="77777777" w:rsidR="005019E1" w:rsidRPr="00F31922" w:rsidRDefault="005019E1" w:rsidP="005019E1">
      <w:pPr>
        <w:pStyle w:val="ListParagraph"/>
        <w:numPr>
          <w:ilvl w:val="0"/>
          <w:numId w:val="2"/>
        </w:numPr>
        <w:rPr>
          <w:rFonts w:ascii="Cambria" w:hAnsi="Cambria"/>
          <w:sz w:val="22"/>
          <w:szCs w:val="22"/>
        </w:rPr>
      </w:pPr>
      <w:r w:rsidRPr="00F31922">
        <w:rPr>
          <w:rFonts w:ascii="Cambria" w:hAnsi="Cambria"/>
          <w:sz w:val="22"/>
          <w:szCs w:val="22"/>
        </w:rPr>
        <w:t>Mail: U.S. Department of Agriculture, Office of the Assistant Secretary for Civil Rights, 1400 Independence Avenue, SW, Mail Stop 9410, Washington, D.C. 20250-9410;</w:t>
      </w:r>
    </w:p>
    <w:p w14:paraId="748225B7" w14:textId="77777777" w:rsidR="005019E1" w:rsidRPr="00F31922" w:rsidRDefault="005019E1" w:rsidP="005019E1">
      <w:pPr>
        <w:pStyle w:val="ListParagraph"/>
        <w:numPr>
          <w:ilvl w:val="0"/>
          <w:numId w:val="2"/>
        </w:numPr>
        <w:rPr>
          <w:rFonts w:ascii="Cambria" w:hAnsi="Cambria"/>
          <w:sz w:val="22"/>
          <w:szCs w:val="22"/>
        </w:rPr>
      </w:pPr>
      <w:r w:rsidRPr="00F31922">
        <w:rPr>
          <w:rFonts w:ascii="Cambria" w:hAnsi="Cambria"/>
          <w:sz w:val="22"/>
          <w:szCs w:val="22"/>
        </w:rPr>
        <w:t>Fax: (202) 690-7442; or</w:t>
      </w:r>
    </w:p>
    <w:p w14:paraId="3FEDDEDF" w14:textId="77777777" w:rsidR="005019E1" w:rsidRPr="00F31922" w:rsidRDefault="005019E1" w:rsidP="005019E1">
      <w:pPr>
        <w:pStyle w:val="ListParagraph"/>
        <w:numPr>
          <w:ilvl w:val="0"/>
          <w:numId w:val="2"/>
        </w:numPr>
        <w:rPr>
          <w:rFonts w:ascii="Cambria" w:hAnsi="Cambria"/>
          <w:sz w:val="22"/>
          <w:szCs w:val="22"/>
        </w:rPr>
      </w:pPr>
      <w:r w:rsidRPr="00F31922">
        <w:rPr>
          <w:rFonts w:ascii="Cambria" w:hAnsi="Cambria"/>
          <w:sz w:val="22"/>
          <w:szCs w:val="22"/>
        </w:rPr>
        <w:t>Email: program.intake@usda.gov.</w:t>
      </w:r>
    </w:p>
    <w:p w14:paraId="238BF63E" w14:textId="77777777" w:rsidR="005019E1" w:rsidRPr="00F31922" w:rsidRDefault="005019E1" w:rsidP="005019E1">
      <w:pPr>
        <w:rPr>
          <w:rFonts w:ascii="Cambria" w:hAnsi="Cambria"/>
          <w:sz w:val="22"/>
          <w:szCs w:val="22"/>
        </w:rPr>
      </w:pPr>
      <w:r w:rsidRPr="00F31922">
        <w:rPr>
          <w:rFonts w:ascii="Cambria" w:hAnsi="Cambria"/>
          <w:sz w:val="22"/>
          <w:szCs w:val="22"/>
        </w:rPr>
        <w:t> </w:t>
      </w:r>
    </w:p>
    <w:p w14:paraId="4B726B36" w14:textId="77777777" w:rsidR="005019E1" w:rsidRPr="00F31922" w:rsidRDefault="005019E1" w:rsidP="005019E1">
      <w:pPr>
        <w:rPr>
          <w:rFonts w:ascii="Cambria" w:hAnsi="Cambria"/>
          <w:sz w:val="22"/>
          <w:szCs w:val="22"/>
        </w:rPr>
      </w:pPr>
      <w:r w:rsidRPr="00F31922">
        <w:rPr>
          <w:rFonts w:ascii="Cambria" w:hAnsi="Cambria"/>
          <w:sz w:val="22"/>
          <w:szCs w:val="22"/>
        </w:rPr>
        <w:t>This institution is an equal opportunity provider.</w:t>
      </w:r>
    </w:p>
    <w:p w14:paraId="5605A72C" w14:textId="77777777" w:rsidR="00A32016" w:rsidRDefault="00A32016" w:rsidP="00047010">
      <w:pPr>
        <w:rPr>
          <w:rFonts w:ascii="Cambria" w:hAnsi="Cambria"/>
          <w:sz w:val="22"/>
          <w:szCs w:val="22"/>
        </w:rPr>
      </w:pPr>
    </w:p>
    <w:sectPr w:rsidR="00A32016" w:rsidSect="008A626E">
      <w:headerReference w:type="even" r:id="rId10"/>
      <w:headerReference w:type="default" r:id="rId11"/>
      <w:headerReference w:type="first" r:id="rId12"/>
      <w:endnotePr>
        <w:numFmt w:val="decimal"/>
      </w:endnotePr>
      <w:pgSz w:w="12240" w:h="15840" w:code="1"/>
      <w:pgMar w:top="218" w:right="720" w:bottom="90" w:left="720" w:header="0" w:footer="426" w:gutter="0"/>
      <w:paperSrc w:first="15" w:other="15"/>
      <w:cols w:space="720"/>
      <w:noEndnote/>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C879CB" w14:textId="77777777" w:rsidR="00E64FF9" w:rsidRDefault="00E64FF9">
      <w:pPr>
        <w:spacing w:line="20" w:lineRule="exact"/>
        <w:rPr>
          <w:sz w:val="24"/>
        </w:rPr>
      </w:pPr>
    </w:p>
  </w:endnote>
  <w:endnote w:type="continuationSeparator" w:id="0">
    <w:p w14:paraId="42517B22" w14:textId="77777777" w:rsidR="00E64FF9" w:rsidRDefault="00E64FF9">
      <w:r>
        <w:rPr>
          <w:sz w:val="24"/>
        </w:rPr>
        <w:t xml:space="preserve"> </w:t>
      </w:r>
    </w:p>
  </w:endnote>
  <w:endnote w:type="continuationNotice" w:id="1">
    <w:p w14:paraId="199E22DB" w14:textId="77777777" w:rsidR="00E64FF9" w:rsidRDefault="00E64FF9">
      <w:r>
        <w:rPr>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lbertus Extra Bold">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fornian FB">
    <w:panose1 w:val="0207040306080B03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129540" w14:textId="77777777" w:rsidR="00E64FF9" w:rsidRDefault="00E64FF9">
      <w:r>
        <w:rPr>
          <w:sz w:val="24"/>
        </w:rPr>
        <w:separator/>
      </w:r>
    </w:p>
  </w:footnote>
  <w:footnote w:type="continuationSeparator" w:id="0">
    <w:p w14:paraId="6658F0BE" w14:textId="77777777" w:rsidR="00E64FF9" w:rsidRDefault="00E64FF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941477" w14:textId="77777777" w:rsidR="007D3EC5" w:rsidRDefault="007D3EC5">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A3DAC9" w14:textId="77777777" w:rsidR="007D3EC5" w:rsidRDefault="007D3EC5" w:rsidP="009C600D">
    <w:pPr>
      <w:pStyle w:val="Header"/>
      <w:jc w:val="right"/>
    </w:pPr>
  </w:p>
  <w:p w14:paraId="460D381F" w14:textId="77777777" w:rsidR="007D3EC5" w:rsidRPr="002D191E" w:rsidRDefault="007D3EC5" w:rsidP="001F1995">
    <w:pPr>
      <w:pStyle w:val="Header"/>
      <w:tabs>
        <w:tab w:val="left" w:pos="4714"/>
      </w:tabs>
    </w:pPr>
    <w:r>
      <w:tab/>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A2D642" w14:textId="77777777" w:rsidR="007D3EC5" w:rsidRDefault="007D3EC5">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085153"/>
    <w:multiLevelType w:val="multilevel"/>
    <w:tmpl w:val="4732C2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2F90FAC"/>
    <w:multiLevelType w:val="hybridMultilevel"/>
    <w:tmpl w:val="D16229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hideGrammaticalErrors/>
  <w:activeWritingStyle w:appName="MSWord" w:lang="es-MX" w:vendorID="64" w:dllVersion="6" w:nlCheck="1" w:checkStyle="0"/>
  <w:activeWritingStyle w:appName="MSWord" w:lang="en-US" w:vendorID="64" w:dllVersion="6" w:nlCheck="1" w:checkStyle="1"/>
  <w:activeWritingStyle w:appName="MSWord" w:lang="en-US" w:vendorID="64" w:dllVersion="0" w:nlCheck="1" w:checkStyle="0"/>
  <w:activeWritingStyle w:appName="MSWord" w:lang="en-US"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rawingGridHorizontalSpacing w:val="100"/>
  <w:drawingGridVerticalSpacing w:val="120"/>
  <w:displayHorizontalDrawingGridEvery w:val="2"/>
  <w:displayVerticalDrawingGridEvery w:val="0"/>
  <w:doNotShadeFormData/>
  <w:noPunctuationKerning/>
  <w:characterSpacingControl w:val="doNotCompress"/>
  <w:hdrShapeDefaults>
    <o:shapedefaults v:ext="edit" spidmax="2049">
      <o:colormru v:ext="edit" colors="#606,#90c"/>
    </o:shapedefaults>
  </w:hdrShapeDefaults>
  <w:footnotePr>
    <w:footnote w:id="-1"/>
    <w:footnote w:id="0"/>
  </w:footnotePr>
  <w:endnotePr>
    <w:numFmt w:val="decimal"/>
    <w:endnote w:id="-1"/>
    <w:endnote w:id="0"/>
    <w:endnote w:id="1"/>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5588"/>
    <w:rsid w:val="00001B04"/>
    <w:rsid w:val="0000294C"/>
    <w:rsid w:val="00004846"/>
    <w:rsid w:val="00004A70"/>
    <w:rsid w:val="00005318"/>
    <w:rsid w:val="000071C5"/>
    <w:rsid w:val="00007EBF"/>
    <w:rsid w:val="00011118"/>
    <w:rsid w:val="000121BA"/>
    <w:rsid w:val="000145A1"/>
    <w:rsid w:val="00014EA7"/>
    <w:rsid w:val="0001528F"/>
    <w:rsid w:val="000154E9"/>
    <w:rsid w:val="00015E46"/>
    <w:rsid w:val="00015EB6"/>
    <w:rsid w:val="00017279"/>
    <w:rsid w:val="000174D1"/>
    <w:rsid w:val="0002019B"/>
    <w:rsid w:val="00020B3F"/>
    <w:rsid w:val="00023ABF"/>
    <w:rsid w:val="00023BEF"/>
    <w:rsid w:val="00023D3C"/>
    <w:rsid w:val="000279E0"/>
    <w:rsid w:val="000302E7"/>
    <w:rsid w:val="00033835"/>
    <w:rsid w:val="00034A13"/>
    <w:rsid w:val="000413F3"/>
    <w:rsid w:val="00041483"/>
    <w:rsid w:val="00041ECE"/>
    <w:rsid w:val="000430CC"/>
    <w:rsid w:val="00043B7C"/>
    <w:rsid w:val="00047010"/>
    <w:rsid w:val="000520B7"/>
    <w:rsid w:val="000523CA"/>
    <w:rsid w:val="00054209"/>
    <w:rsid w:val="0005474C"/>
    <w:rsid w:val="00055062"/>
    <w:rsid w:val="000554A6"/>
    <w:rsid w:val="00056085"/>
    <w:rsid w:val="00060D86"/>
    <w:rsid w:val="0006190E"/>
    <w:rsid w:val="00062AAC"/>
    <w:rsid w:val="00063640"/>
    <w:rsid w:val="00064955"/>
    <w:rsid w:val="000673B4"/>
    <w:rsid w:val="000718AB"/>
    <w:rsid w:val="00074958"/>
    <w:rsid w:val="00075C3F"/>
    <w:rsid w:val="00077758"/>
    <w:rsid w:val="00081EE7"/>
    <w:rsid w:val="00082957"/>
    <w:rsid w:val="00083156"/>
    <w:rsid w:val="0008340D"/>
    <w:rsid w:val="00083C35"/>
    <w:rsid w:val="00083E3C"/>
    <w:rsid w:val="000849F9"/>
    <w:rsid w:val="00084AFE"/>
    <w:rsid w:val="000856DA"/>
    <w:rsid w:val="0008700C"/>
    <w:rsid w:val="00091723"/>
    <w:rsid w:val="0009329F"/>
    <w:rsid w:val="000A05B7"/>
    <w:rsid w:val="000A1E8D"/>
    <w:rsid w:val="000A35BB"/>
    <w:rsid w:val="000A3759"/>
    <w:rsid w:val="000A3D94"/>
    <w:rsid w:val="000A4276"/>
    <w:rsid w:val="000A6C10"/>
    <w:rsid w:val="000A7914"/>
    <w:rsid w:val="000B1E79"/>
    <w:rsid w:val="000B20B1"/>
    <w:rsid w:val="000B68C5"/>
    <w:rsid w:val="000C060F"/>
    <w:rsid w:val="000C0D6C"/>
    <w:rsid w:val="000C16C2"/>
    <w:rsid w:val="000C1CCF"/>
    <w:rsid w:val="000C28F8"/>
    <w:rsid w:val="000C424F"/>
    <w:rsid w:val="000C4559"/>
    <w:rsid w:val="000C6106"/>
    <w:rsid w:val="000C6EE4"/>
    <w:rsid w:val="000D0DD6"/>
    <w:rsid w:val="000D2388"/>
    <w:rsid w:val="000D50EC"/>
    <w:rsid w:val="000D5A57"/>
    <w:rsid w:val="000D7BAA"/>
    <w:rsid w:val="000E1F0B"/>
    <w:rsid w:val="000E2D80"/>
    <w:rsid w:val="000E550F"/>
    <w:rsid w:val="000F05B1"/>
    <w:rsid w:val="000F1DAB"/>
    <w:rsid w:val="000F21A4"/>
    <w:rsid w:val="000F59CE"/>
    <w:rsid w:val="000F5C0E"/>
    <w:rsid w:val="000F5ECB"/>
    <w:rsid w:val="000F61E3"/>
    <w:rsid w:val="000F6285"/>
    <w:rsid w:val="000F6E59"/>
    <w:rsid w:val="00100F61"/>
    <w:rsid w:val="0010132C"/>
    <w:rsid w:val="00106D19"/>
    <w:rsid w:val="00110664"/>
    <w:rsid w:val="0011116C"/>
    <w:rsid w:val="0011201E"/>
    <w:rsid w:val="001124CE"/>
    <w:rsid w:val="001125EA"/>
    <w:rsid w:val="00112EB8"/>
    <w:rsid w:val="0011306D"/>
    <w:rsid w:val="001134B6"/>
    <w:rsid w:val="00115AC3"/>
    <w:rsid w:val="00116247"/>
    <w:rsid w:val="00116502"/>
    <w:rsid w:val="0011743C"/>
    <w:rsid w:val="00121F82"/>
    <w:rsid w:val="00122291"/>
    <w:rsid w:val="0012252F"/>
    <w:rsid w:val="001246CF"/>
    <w:rsid w:val="00125B3B"/>
    <w:rsid w:val="0012627A"/>
    <w:rsid w:val="001265B9"/>
    <w:rsid w:val="00127158"/>
    <w:rsid w:val="001277B3"/>
    <w:rsid w:val="0013055E"/>
    <w:rsid w:val="00130A36"/>
    <w:rsid w:val="00130E8B"/>
    <w:rsid w:val="00131B7C"/>
    <w:rsid w:val="00133D1D"/>
    <w:rsid w:val="00134762"/>
    <w:rsid w:val="001353CA"/>
    <w:rsid w:val="00135AD0"/>
    <w:rsid w:val="001373FB"/>
    <w:rsid w:val="00137929"/>
    <w:rsid w:val="00137E72"/>
    <w:rsid w:val="00141FA6"/>
    <w:rsid w:val="001420BE"/>
    <w:rsid w:val="00143C65"/>
    <w:rsid w:val="00143D31"/>
    <w:rsid w:val="001440FD"/>
    <w:rsid w:val="0014479F"/>
    <w:rsid w:val="00144861"/>
    <w:rsid w:val="0014525F"/>
    <w:rsid w:val="00145494"/>
    <w:rsid w:val="00147CC9"/>
    <w:rsid w:val="001504E2"/>
    <w:rsid w:val="00151AF9"/>
    <w:rsid w:val="00151AFE"/>
    <w:rsid w:val="00152182"/>
    <w:rsid w:val="00153DB3"/>
    <w:rsid w:val="00154983"/>
    <w:rsid w:val="00155642"/>
    <w:rsid w:val="001556CB"/>
    <w:rsid w:val="001630C5"/>
    <w:rsid w:val="0016329C"/>
    <w:rsid w:val="001642B0"/>
    <w:rsid w:val="00164FE0"/>
    <w:rsid w:val="00174640"/>
    <w:rsid w:val="00174FA8"/>
    <w:rsid w:val="0017585D"/>
    <w:rsid w:val="0017604B"/>
    <w:rsid w:val="00180058"/>
    <w:rsid w:val="00180082"/>
    <w:rsid w:val="00181571"/>
    <w:rsid w:val="0018280F"/>
    <w:rsid w:val="00182AEC"/>
    <w:rsid w:val="00182BB6"/>
    <w:rsid w:val="00183096"/>
    <w:rsid w:val="0018360C"/>
    <w:rsid w:val="00183F68"/>
    <w:rsid w:val="00185A29"/>
    <w:rsid w:val="00186539"/>
    <w:rsid w:val="00187949"/>
    <w:rsid w:val="00187EEC"/>
    <w:rsid w:val="0019097B"/>
    <w:rsid w:val="00190E99"/>
    <w:rsid w:val="00193300"/>
    <w:rsid w:val="00193FDD"/>
    <w:rsid w:val="00194E7E"/>
    <w:rsid w:val="00195C3F"/>
    <w:rsid w:val="00197E4B"/>
    <w:rsid w:val="001A087F"/>
    <w:rsid w:val="001A1802"/>
    <w:rsid w:val="001A2451"/>
    <w:rsid w:val="001A5AA1"/>
    <w:rsid w:val="001A5ECF"/>
    <w:rsid w:val="001A7A33"/>
    <w:rsid w:val="001A7F7F"/>
    <w:rsid w:val="001B018D"/>
    <w:rsid w:val="001B0E02"/>
    <w:rsid w:val="001B109B"/>
    <w:rsid w:val="001B242E"/>
    <w:rsid w:val="001B3B6D"/>
    <w:rsid w:val="001B5B97"/>
    <w:rsid w:val="001B6FF8"/>
    <w:rsid w:val="001B7637"/>
    <w:rsid w:val="001C13C6"/>
    <w:rsid w:val="001C2B6F"/>
    <w:rsid w:val="001C4B5A"/>
    <w:rsid w:val="001C57EB"/>
    <w:rsid w:val="001C6A1D"/>
    <w:rsid w:val="001C6C58"/>
    <w:rsid w:val="001C7271"/>
    <w:rsid w:val="001D12A4"/>
    <w:rsid w:val="001D1601"/>
    <w:rsid w:val="001D209E"/>
    <w:rsid w:val="001D2E8F"/>
    <w:rsid w:val="001D3A10"/>
    <w:rsid w:val="001D4C71"/>
    <w:rsid w:val="001D6258"/>
    <w:rsid w:val="001D7128"/>
    <w:rsid w:val="001D777D"/>
    <w:rsid w:val="001E2068"/>
    <w:rsid w:val="001E4C92"/>
    <w:rsid w:val="001E53C3"/>
    <w:rsid w:val="001E5FD5"/>
    <w:rsid w:val="001E72AA"/>
    <w:rsid w:val="001F05B5"/>
    <w:rsid w:val="001F1043"/>
    <w:rsid w:val="001F11DA"/>
    <w:rsid w:val="001F1995"/>
    <w:rsid w:val="001F21AF"/>
    <w:rsid w:val="001F244E"/>
    <w:rsid w:val="001F3250"/>
    <w:rsid w:val="001F3430"/>
    <w:rsid w:val="001F38F4"/>
    <w:rsid w:val="001F3CB4"/>
    <w:rsid w:val="001F618D"/>
    <w:rsid w:val="001F701B"/>
    <w:rsid w:val="001F71C6"/>
    <w:rsid w:val="001F75FC"/>
    <w:rsid w:val="00200098"/>
    <w:rsid w:val="0020034C"/>
    <w:rsid w:val="0020196C"/>
    <w:rsid w:val="00201A2D"/>
    <w:rsid w:val="00201C33"/>
    <w:rsid w:val="00203235"/>
    <w:rsid w:val="00206980"/>
    <w:rsid w:val="00206DA4"/>
    <w:rsid w:val="00210DD6"/>
    <w:rsid w:val="002151BC"/>
    <w:rsid w:val="00216652"/>
    <w:rsid w:val="002169D8"/>
    <w:rsid w:val="002175A0"/>
    <w:rsid w:val="00220EC4"/>
    <w:rsid w:val="00220F86"/>
    <w:rsid w:val="002211CB"/>
    <w:rsid w:val="002222EC"/>
    <w:rsid w:val="00226ADD"/>
    <w:rsid w:val="002316BF"/>
    <w:rsid w:val="00231895"/>
    <w:rsid w:val="00234663"/>
    <w:rsid w:val="00236887"/>
    <w:rsid w:val="00241222"/>
    <w:rsid w:val="002417C0"/>
    <w:rsid w:val="00243434"/>
    <w:rsid w:val="00243443"/>
    <w:rsid w:val="00244775"/>
    <w:rsid w:val="0024630F"/>
    <w:rsid w:val="002468C3"/>
    <w:rsid w:val="00251328"/>
    <w:rsid w:val="00252176"/>
    <w:rsid w:val="0025337D"/>
    <w:rsid w:val="0025425F"/>
    <w:rsid w:val="00254D6E"/>
    <w:rsid w:val="00260072"/>
    <w:rsid w:val="00260484"/>
    <w:rsid w:val="00262CAD"/>
    <w:rsid w:val="00263321"/>
    <w:rsid w:val="00270EF3"/>
    <w:rsid w:val="00271AEC"/>
    <w:rsid w:val="00272F80"/>
    <w:rsid w:val="002733D0"/>
    <w:rsid w:val="0027401B"/>
    <w:rsid w:val="00274AE2"/>
    <w:rsid w:val="00275219"/>
    <w:rsid w:val="00275E36"/>
    <w:rsid w:val="00276174"/>
    <w:rsid w:val="002762BD"/>
    <w:rsid w:val="00276BE0"/>
    <w:rsid w:val="00276D85"/>
    <w:rsid w:val="00276F3A"/>
    <w:rsid w:val="002868A1"/>
    <w:rsid w:val="00290151"/>
    <w:rsid w:val="00291368"/>
    <w:rsid w:val="0029318A"/>
    <w:rsid w:val="00294C8C"/>
    <w:rsid w:val="00295D0E"/>
    <w:rsid w:val="002966A1"/>
    <w:rsid w:val="002A097C"/>
    <w:rsid w:val="002A0BB4"/>
    <w:rsid w:val="002A162E"/>
    <w:rsid w:val="002A215E"/>
    <w:rsid w:val="002A3360"/>
    <w:rsid w:val="002A33A7"/>
    <w:rsid w:val="002A3C65"/>
    <w:rsid w:val="002A403D"/>
    <w:rsid w:val="002A444E"/>
    <w:rsid w:val="002A4FF9"/>
    <w:rsid w:val="002A5342"/>
    <w:rsid w:val="002A590D"/>
    <w:rsid w:val="002A6D67"/>
    <w:rsid w:val="002A6F54"/>
    <w:rsid w:val="002B00C5"/>
    <w:rsid w:val="002B1530"/>
    <w:rsid w:val="002B227D"/>
    <w:rsid w:val="002B3377"/>
    <w:rsid w:val="002B6326"/>
    <w:rsid w:val="002B69FD"/>
    <w:rsid w:val="002B6A82"/>
    <w:rsid w:val="002B717D"/>
    <w:rsid w:val="002B77AA"/>
    <w:rsid w:val="002B79F2"/>
    <w:rsid w:val="002C0C4D"/>
    <w:rsid w:val="002C139E"/>
    <w:rsid w:val="002C13F2"/>
    <w:rsid w:val="002C2647"/>
    <w:rsid w:val="002C2BF4"/>
    <w:rsid w:val="002C4395"/>
    <w:rsid w:val="002C441E"/>
    <w:rsid w:val="002C5B33"/>
    <w:rsid w:val="002C719B"/>
    <w:rsid w:val="002C7FDF"/>
    <w:rsid w:val="002D1262"/>
    <w:rsid w:val="002D191E"/>
    <w:rsid w:val="002D205D"/>
    <w:rsid w:val="002D214A"/>
    <w:rsid w:val="002D5155"/>
    <w:rsid w:val="002D5377"/>
    <w:rsid w:val="002E063F"/>
    <w:rsid w:val="002E0BDB"/>
    <w:rsid w:val="002E0D91"/>
    <w:rsid w:val="002E147D"/>
    <w:rsid w:val="002E1ABC"/>
    <w:rsid w:val="002E2652"/>
    <w:rsid w:val="002E2835"/>
    <w:rsid w:val="002E5FB0"/>
    <w:rsid w:val="002E65FC"/>
    <w:rsid w:val="002E71AC"/>
    <w:rsid w:val="002E7C0C"/>
    <w:rsid w:val="002F1C34"/>
    <w:rsid w:val="002F3F65"/>
    <w:rsid w:val="002F4442"/>
    <w:rsid w:val="002F4871"/>
    <w:rsid w:val="002F78ED"/>
    <w:rsid w:val="002F7DA5"/>
    <w:rsid w:val="00300711"/>
    <w:rsid w:val="00301A39"/>
    <w:rsid w:val="003023FB"/>
    <w:rsid w:val="00303857"/>
    <w:rsid w:val="00304716"/>
    <w:rsid w:val="00304BC4"/>
    <w:rsid w:val="00306974"/>
    <w:rsid w:val="0031040C"/>
    <w:rsid w:val="003104F9"/>
    <w:rsid w:val="00311595"/>
    <w:rsid w:val="00312C0A"/>
    <w:rsid w:val="003203C3"/>
    <w:rsid w:val="00320EE1"/>
    <w:rsid w:val="00322766"/>
    <w:rsid w:val="003230FA"/>
    <w:rsid w:val="00324316"/>
    <w:rsid w:val="003277ED"/>
    <w:rsid w:val="00327E97"/>
    <w:rsid w:val="00330290"/>
    <w:rsid w:val="00331393"/>
    <w:rsid w:val="00334B47"/>
    <w:rsid w:val="00334E7E"/>
    <w:rsid w:val="0033629B"/>
    <w:rsid w:val="00336D25"/>
    <w:rsid w:val="00336DAE"/>
    <w:rsid w:val="00337190"/>
    <w:rsid w:val="00337424"/>
    <w:rsid w:val="003420C9"/>
    <w:rsid w:val="00343A65"/>
    <w:rsid w:val="003462E1"/>
    <w:rsid w:val="0035011A"/>
    <w:rsid w:val="00350911"/>
    <w:rsid w:val="003509CA"/>
    <w:rsid w:val="003509E7"/>
    <w:rsid w:val="00352A11"/>
    <w:rsid w:val="00352CE9"/>
    <w:rsid w:val="00352FBB"/>
    <w:rsid w:val="00354EC9"/>
    <w:rsid w:val="00354EEB"/>
    <w:rsid w:val="003554FB"/>
    <w:rsid w:val="003564F2"/>
    <w:rsid w:val="003571AE"/>
    <w:rsid w:val="00357C8D"/>
    <w:rsid w:val="00360159"/>
    <w:rsid w:val="00361296"/>
    <w:rsid w:val="00362886"/>
    <w:rsid w:val="003632F3"/>
    <w:rsid w:val="00364B3F"/>
    <w:rsid w:val="003672B8"/>
    <w:rsid w:val="0037129E"/>
    <w:rsid w:val="00373625"/>
    <w:rsid w:val="003738D0"/>
    <w:rsid w:val="0037491D"/>
    <w:rsid w:val="00375CF5"/>
    <w:rsid w:val="00375F20"/>
    <w:rsid w:val="00376F65"/>
    <w:rsid w:val="00383900"/>
    <w:rsid w:val="00383B5E"/>
    <w:rsid w:val="00383DBC"/>
    <w:rsid w:val="00385690"/>
    <w:rsid w:val="003866AF"/>
    <w:rsid w:val="00386EC2"/>
    <w:rsid w:val="0038755D"/>
    <w:rsid w:val="00390F0A"/>
    <w:rsid w:val="003932C3"/>
    <w:rsid w:val="00394B9E"/>
    <w:rsid w:val="0039520F"/>
    <w:rsid w:val="00395423"/>
    <w:rsid w:val="00395F38"/>
    <w:rsid w:val="0039659C"/>
    <w:rsid w:val="003A0F98"/>
    <w:rsid w:val="003A10D5"/>
    <w:rsid w:val="003A20D6"/>
    <w:rsid w:val="003A2804"/>
    <w:rsid w:val="003A34EE"/>
    <w:rsid w:val="003A383A"/>
    <w:rsid w:val="003A57F8"/>
    <w:rsid w:val="003A632C"/>
    <w:rsid w:val="003A65A0"/>
    <w:rsid w:val="003A766C"/>
    <w:rsid w:val="003B02F1"/>
    <w:rsid w:val="003B4D53"/>
    <w:rsid w:val="003B518E"/>
    <w:rsid w:val="003B58E0"/>
    <w:rsid w:val="003B638A"/>
    <w:rsid w:val="003C1661"/>
    <w:rsid w:val="003C1BE7"/>
    <w:rsid w:val="003C38B0"/>
    <w:rsid w:val="003C44C5"/>
    <w:rsid w:val="003C4A37"/>
    <w:rsid w:val="003C51DA"/>
    <w:rsid w:val="003C5E0E"/>
    <w:rsid w:val="003C5F0E"/>
    <w:rsid w:val="003C7E1B"/>
    <w:rsid w:val="003D057F"/>
    <w:rsid w:val="003D07B4"/>
    <w:rsid w:val="003D15B5"/>
    <w:rsid w:val="003D1E8B"/>
    <w:rsid w:val="003D2F90"/>
    <w:rsid w:val="003D382B"/>
    <w:rsid w:val="003D3A29"/>
    <w:rsid w:val="003D41B2"/>
    <w:rsid w:val="003D4268"/>
    <w:rsid w:val="003D5F6C"/>
    <w:rsid w:val="003D79AD"/>
    <w:rsid w:val="003E002F"/>
    <w:rsid w:val="003E0E23"/>
    <w:rsid w:val="003E16D6"/>
    <w:rsid w:val="003E1E46"/>
    <w:rsid w:val="003E3A28"/>
    <w:rsid w:val="003E56DF"/>
    <w:rsid w:val="003E6356"/>
    <w:rsid w:val="003E7008"/>
    <w:rsid w:val="003F1043"/>
    <w:rsid w:val="003F3732"/>
    <w:rsid w:val="003F3DAF"/>
    <w:rsid w:val="003F591A"/>
    <w:rsid w:val="003F5D3F"/>
    <w:rsid w:val="00404B06"/>
    <w:rsid w:val="004055C7"/>
    <w:rsid w:val="00405B43"/>
    <w:rsid w:val="00406CA2"/>
    <w:rsid w:val="004110BA"/>
    <w:rsid w:val="004116BD"/>
    <w:rsid w:val="004117EF"/>
    <w:rsid w:val="00411A52"/>
    <w:rsid w:val="00412AAC"/>
    <w:rsid w:val="00415456"/>
    <w:rsid w:val="00415947"/>
    <w:rsid w:val="00415A31"/>
    <w:rsid w:val="00420B50"/>
    <w:rsid w:val="004228AC"/>
    <w:rsid w:val="004231B8"/>
    <w:rsid w:val="004237BA"/>
    <w:rsid w:val="00425542"/>
    <w:rsid w:val="0042780C"/>
    <w:rsid w:val="00430B5F"/>
    <w:rsid w:val="00432168"/>
    <w:rsid w:val="00433488"/>
    <w:rsid w:val="0043426C"/>
    <w:rsid w:val="00434427"/>
    <w:rsid w:val="00434945"/>
    <w:rsid w:val="00435360"/>
    <w:rsid w:val="0043668E"/>
    <w:rsid w:val="00436CFA"/>
    <w:rsid w:val="004401DF"/>
    <w:rsid w:val="00441106"/>
    <w:rsid w:val="0044130F"/>
    <w:rsid w:val="004429DF"/>
    <w:rsid w:val="00443A02"/>
    <w:rsid w:val="00443A67"/>
    <w:rsid w:val="00444750"/>
    <w:rsid w:val="0044534E"/>
    <w:rsid w:val="0044591C"/>
    <w:rsid w:val="00446026"/>
    <w:rsid w:val="00450460"/>
    <w:rsid w:val="00450F51"/>
    <w:rsid w:val="00451257"/>
    <w:rsid w:val="0045194A"/>
    <w:rsid w:val="0045300E"/>
    <w:rsid w:val="004540FE"/>
    <w:rsid w:val="00454440"/>
    <w:rsid w:val="00454A9B"/>
    <w:rsid w:val="00455046"/>
    <w:rsid w:val="0046072D"/>
    <w:rsid w:val="00461F88"/>
    <w:rsid w:val="004628E2"/>
    <w:rsid w:val="00463DE5"/>
    <w:rsid w:val="00465F8B"/>
    <w:rsid w:val="00470753"/>
    <w:rsid w:val="00472E44"/>
    <w:rsid w:val="004736FE"/>
    <w:rsid w:val="004746F2"/>
    <w:rsid w:val="004751B5"/>
    <w:rsid w:val="0047569A"/>
    <w:rsid w:val="00475FA6"/>
    <w:rsid w:val="00477272"/>
    <w:rsid w:val="0048159B"/>
    <w:rsid w:val="0048210B"/>
    <w:rsid w:val="00482C3B"/>
    <w:rsid w:val="004831B7"/>
    <w:rsid w:val="00483F61"/>
    <w:rsid w:val="0048403B"/>
    <w:rsid w:val="004849CE"/>
    <w:rsid w:val="00484A6B"/>
    <w:rsid w:val="0048538F"/>
    <w:rsid w:val="00486327"/>
    <w:rsid w:val="0048652B"/>
    <w:rsid w:val="004866CD"/>
    <w:rsid w:val="00487239"/>
    <w:rsid w:val="00487D67"/>
    <w:rsid w:val="004900D7"/>
    <w:rsid w:val="004911EB"/>
    <w:rsid w:val="00492AF9"/>
    <w:rsid w:val="00493EE3"/>
    <w:rsid w:val="004945C2"/>
    <w:rsid w:val="00496137"/>
    <w:rsid w:val="004979B7"/>
    <w:rsid w:val="00497E83"/>
    <w:rsid w:val="004A1440"/>
    <w:rsid w:val="004A3038"/>
    <w:rsid w:val="004A3A3E"/>
    <w:rsid w:val="004A41BD"/>
    <w:rsid w:val="004A5D37"/>
    <w:rsid w:val="004A7240"/>
    <w:rsid w:val="004B1C73"/>
    <w:rsid w:val="004B1F31"/>
    <w:rsid w:val="004B3D09"/>
    <w:rsid w:val="004B4A05"/>
    <w:rsid w:val="004B5B69"/>
    <w:rsid w:val="004C0178"/>
    <w:rsid w:val="004C345A"/>
    <w:rsid w:val="004C7CCE"/>
    <w:rsid w:val="004D415D"/>
    <w:rsid w:val="004D46BB"/>
    <w:rsid w:val="004D572A"/>
    <w:rsid w:val="004D5931"/>
    <w:rsid w:val="004D60B0"/>
    <w:rsid w:val="004D65E0"/>
    <w:rsid w:val="004D7806"/>
    <w:rsid w:val="004E0E1E"/>
    <w:rsid w:val="004E0FA2"/>
    <w:rsid w:val="004E3462"/>
    <w:rsid w:val="004E39AC"/>
    <w:rsid w:val="004E4630"/>
    <w:rsid w:val="004E48B1"/>
    <w:rsid w:val="004E51CD"/>
    <w:rsid w:val="004E53EF"/>
    <w:rsid w:val="004F03CB"/>
    <w:rsid w:val="004F0412"/>
    <w:rsid w:val="004F06C4"/>
    <w:rsid w:val="004F0D33"/>
    <w:rsid w:val="004F1C65"/>
    <w:rsid w:val="004F1E2D"/>
    <w:rsid w:val="004F202A"/>
    <w:rsid w:val="004F2D15"/>
    <w:rsid w:val="004F413D"/>
    <w:rsid w:val="004F4BC6"/>
    <w:rsid w:val="004F707F"/>
    <w:rsid w:val="005000B7"/>
    <w:rsid w:val="005019E1"/>
    <w:rsid w:val="00502367"/>
    <w:rsid w:val="00503447"/>
    <w:rsid w:val="00504163"/>
    <w:rsid w:val="00504AC5"/>
    <w:rsid w:val="00505CAC"/>
    <w:rsid w:val="00505EBE"/>
    <w:rsid w:val="00507337"/>
    <w:rsid w:val="005104E6"/>
    <w:rsid w:val="00514089"/>
    <w:rsid w:val="00514569"/>
    <w:rsid w:val="00515872"/>
    <w:rsid w:val="005168B4"/>
    <w:rsid w:val="00517C21"/>
    <w:rsid w:val="00520CAE"/>
    <w:rsid w:val="0052217C"/>
    <w:rsid w:val="00522257"/>
    <w:rsid w:val="005229C9"/>
    <w:rsid w:val="005249D2"/>
    <w:rsid w:val="0052503C"/>
    <w:rsid w:val="00525FE6"/>
    <w:rsid w:val="00526989"/>
    <w:rsid w:val="005274BC"/>
    <w:rsid w:val="0052765D"/>
    <w:rsid w:val="005277C4"/>
    <w:rsid w:val="005315D9"/>
    <w:rsid w:val="0053276F"/>
    <w:rsid w:val="00532AA8"/>
    <w:rsid w:val="00532CF6"/>
    <w:rsid w:val="00532E8C"/>
    <w:rsid w:val="00533A72"/>
    <w:rsid w:val="0053429E"/>
    <w:rsid w:val="005345A2"/>
    <w:rsid w:val="00536A9D"/>
    <w:rsid w:val="00541C70"/>
    <w:rsid w:val="00543C03"/>
    <w:rsid w:val="00543CA8"/>
    <w:rsid w:val="00544739"/>
    <w:rsid w:val="00545FB2"/>
    <w:rsid w:val="00547900"/>
    <w:rsid w:val="00550912"/>
    <w:rsid w:val="005516B6"/>
    <w:rsid w:val="00552208"/>
    <w:rsid w:val="0055334F"/>
    <w:rsid w:val="00554165"/>
    <w:rsid w:val="00554B5D"/>
    <w:rsid w:val="005559DE"/>
    <w:rsid w:val="00555D8E"/>
    <w:rsid w:val="0055682D"/>
    <w:rsid w:val="00556AD6"/>
    <w:rsid w:val="00556C62"/>
    <w:rsid w:val="00560FBE"/>
    <w:rsid w:val="00561B0E"/>
    <w:rsid w:val="00563082"/>
    <w:rsid w:val="00564BCA"/>
    <w:rsid w:val="0056620F"/>
    <w:rsid w:val="00570DDD"/>
    <w:rsid w:val="00571381"/>
    <w:rsid w:val="00572272"/>
    <w:rsid w:val="005729E2"/>
    <w:rsid w:val="00574F53"/>
    <w:rsid w:val="0057656F"/>
    <w:rsid w:val="00576D69"/>
    <w:rsid w:val="005770B6"/>
    <w:rsid w:val="00577766"/>
    <w:rsid w:val="00577B66"/>
    <w:rsid w:val="005817D9"/>
    <w:rsid w:val="00586E0F"/>
    <w:rsid w:val="00587C45"/>
    <w:rsid w:val="00591CEA"/>
    <w:rsid w:val="005933F2"/>
    <w:rsid w:val="00593C51"/>
    <w:rsid w:val="005A18D3"/>
    <w:rsid w:val="005A21C6"/>
    <w:rsid w:val="005A25DF"/>
    <w:rsid w:val="005A31D9"/>
    <w:rsid w:val="005A440B"/>
    <w:rsid w:val="005A6F2B"/>
    <w:rsid w:val="005A7E2C"/>
    <w:rsid w:val="005B160A"/>
    <w:rsid w:val="005B1900"/>
    <w:rsid w:val="005B4D1A"/>
    <w:rsid w:val="005B52CB"/>
    <w:rsid w:val="005B62C6"/>
    <w:rsid w:val="005B7CBE"/>
    <w:rsid w:val="005C0945"/>
    <w:rsid w:val="005C0E62"/>
    <w:rsid w:val="005C2362"/>
    <w:rsid w:val="005C2A84"/>
    <w:rsid w:val="005C3A66"/>
    <w:rsid w:val="005C49F8"/>
    <w:rsid w:val="005C5AF9"/>
    <w:rsid w:val="005C79D4"/>
    <w:rsid w:val="005C7C1D"/>
    <w:rsid w:val="005C7DAB"/>
    <w:rsid w:val="005D000B"/>
    <w:rsid w:val="005D04CF"/>
    <w:rsid w:val="005D0737"/>
    <w:rsid w:val="005D0BFB"/>
    <w:rsid w:val="005D310F"/>
    <w:rsid w:val="005D3229"/>
    <w:rsid w:val="005D4074"/>
    <w:rsid w:val="005D4797"/>
    <w:rsid w:val="005D6257"/>
    <w:rsid w:val="005D67F7"/>
    <w:rsid w:val="005D7390"/>
    <w:rsid w:val="005E0EBD"/>
    <w:rsid w:val="005E1304"/>
    <w:rsid w:val="005E1871"/>
    <w:rsid w:val="005E519D"/>
    <w:rsid w:val="005E6E7D"/>
    <w:rsid w:val="005F0AA4"/>
    <w:rsid w:val="005F2444"/>
    <w:rsid w:val="005F2DB2"/>
    <w:rsid w:val="005F38F5"/>
    <w:rsid w:val="005F3AAD"/>
    <w:rsid w:val="005F3C43"/>
    <w:rsid w:val="005F6F2B"/>
    <w:rsid w:val="0060065C"/>
    <w:rsid w:val="00600817"/>
    <w:rsid w:val="006020D3"/>
    <w:rsid w:val="00603EAC"/>
    <w:rsid w:val="00604960"/>
    <w:rsid w:val="00606601"/>
    <w:rsid w:val="00607B41"/>
    <w:rsid w:val="00611791"/>
    <w:rsid w:val="00613137"/>
    <w:rsid w:val="006152FD"/>
    <w:rsid w:val="0061573F"/>
    <w:rsid w:val="00616DE5"/>
    <w:rsid w:val="006238D1"/>
    <w:rsid w:val="00623E7E"/>
    <w:rsid w:val="006240AC"/>
    <w:rsid w:val="00624A27"/>
    <w:rsid w:val="00624C49"/>
    <w:rsid w:val="0062538A"/>
    <w:rsid w:val="0062596B"/>
    <w:rsid w:val="00625AE9"/>
    <w:rsid w:val="00625B2F"/>
    <w:rsid w:val="00627139"/>
    <w:rsid w:val="0062715E"/>
    <w:rsid w:val="0063040B"/>
    <w:rsid w:val="006307CE"/>
    <w:rsid w:val="00630A14"/>
    <w:rsid w:val="0063203C"/>
    <w:rsid w:val="00634171"/>
    <w:rsid w:val="006341E2"/>
    <w:rsid w:val="00634315"/>
    <w:rsid w:val="006345ED"/>
    <w:rsid w:val="00634C85"/>
    <w:rsid w:val="00635E7F"/>
    <w:rsid w:val="006368A8"/>
    <w:rsid w:val="006369E8"/>
    <w:rsid w:val="00641C15"/>
    <w:rsid w:val="006423D5"/>
    <w:rsid w:val="006440A8"/>
    <w:rsid w:val="006519C4"/>
    <w:rsid w:val="00651AE3"/>
    <w:rsid w:val="006537F1"/>
    <w:rsid w:val="0065453C"/>
    <w:rsid w:val="0066028B"/>
    <w:rsid w:val="00661E38"/>
    <w:rsid w:val="0066702E"/>
    <w:rsid w:val="00667C41"/>
    <w:rsid w:val="00670C25"/>
    <w:rsid w:val="006718E2"/>
    <w:rsid w:val="00671EC4"/>
    <w:rsid w:val="00672986"/>
    <w:rsid w:val="00674E5C"/>
    <w:rsid w:val="006752E4"/>
    <w:rsid w:val="00675786"/>
    <w:rsid w:val="006766D4"/>
    <w:rsid w:val="00677215"/>
    <w:rsid w:val="00677823"/>
    <w:rsid w:val="00680851"/>
    <w:rsid w:val="00681BA7"/>
    <w:rsid w:val="00682127"/>
    <w:rsid w:val="00684E14"/>
    <w:rsid w:val="00685762"/>
    <w:rsid w:val="00690DD8"/>
    <w:rsid w:val="00693F4F"/>
    <w:rsid w:val="00693F91"/>
    <w:rsid w:val="00695261"/>
    <w:rsid w:val="006957C0"/>
    <w:rsid w:val="006976CD"/>
    <w:rsid w:val="00697F09"/>
    <w:rsid w:val="006A159D"/>
    <w:rsid w:val="006A3E03"/>
    <w:rsid w:val="006A45BE"/>
    <w:rsid w:val="006A4B7A"/>
    <w:rsid w:val="006A5B53"/>
    <w:rsid w:val="006A5DCB"/>
    <w:rsid w:val="006A5E3E"/>
    <w:rsid w:val="006A7657"/>
    <w:rsid w:val="006B0B56"/>
    <w:rsid w:val="006B0E2F"/>
    <w:rsid w:val="006B25F2"/>
    <w:rsid w:val="006B409A"/>
    <w:rsid w:val="006B49DD"/>
    <w:rsid w:val="006B5139"/>
    <w:rsid w:val="006B5168"/>
    <w:rsid w:val="006B608C"/>
    <w:rsid w:val="006B679F"/>
    <w:rsid w:val="006B67C2"/>
    <w:rsid w:val="006B7A65"/>
    <w:rsid w:val="006B7C37"/>
    <w:rsid w:val="006B7F05"/>
    <w:rsid w:val="006C051D"/>
    <w:rsid w:val="006C1258"/>
    <w:rsid w:val="006C191E"/>
    <w:rsid w:val="006C19DC"/>
    <w:rsid w:val="006C39EA"/>
    <w:rsid w:val="006C71DF"/>
    <w:rsid w:val="006C7534"/>
    <w:rsid w:val="006C79E7"/>
    <w:rsid w:val="006C7B58"/>
    <w:rsid w:val="006D040C"/>
    <w:rsid w:val="006D0883"/>
    <w:rsid w:val="006D113A"/>
    <w:rsid w:val="006D2BAE"/>
    <w:rsid w:val="006D3B7F"/>
    <w:rsid w:val="006D42A9"/>
    <w:rsid w:val="006D436C"/>
    <w:rsid w:val="006D62F4"/>
    <w:rsid w:val="006D7423"/>
    <w:rsid w:val="006D7487"/>
    <w:rsid w:val="006D7A5C"/>
    <w:rsid w:val="006E19F4"/>
    <w:rsid w:val="006E242C"/>
    <w:rsid w:val="006E27C1"/>
    <w:rsid w:val="006E3298"/>
    <w:rsid w:val="006E4827"/>
    <w:rsid w:val="006E57E0"/>
    <w:rsid w:val="006E60A2"/>
    <w:rsid w:val="006E7D70"/>
    <w:rsid w:val="006F096E"/>
    <w:rsid w:val="006F1111"/>
    <w:rsid w:val="006F2599"/>
    <w:rsid w:val="006F272B"/>
    <w:rsid w:val="006F34F4"/>
    <w:rsid w:val="006F39F1"/>
    <w:rsid w:val="006F50F9"/>
    <w:rsid w:val="006F6767"/>
    <w:rsid w:val="006F7207"/>
    <w:rsid w:val="006F74DC"/>
    <w:rsid w:val="006F7B10"/>
    <w:rsid w:val="00700B00"/>
    <w:rsid w:val="007014C4"/>
    <w:rsid w:val="0070469E"/>
    <w:rsid w:val="00704CD7"/>
    <w:rsid w:val="007061CD"/>
    <w:rsid w:val="00710CA0"/>
    <w:rsid w:val="0071140D"/>
    <w:rsid w:val="00712947"/>
    <w:rsid w:val="00713ED3"/>
    <w:rsid w:val="00714154"/>
    <w:rsid w:val="007146D1"/>
    <w:rsid w:val="0071549B"/>
    <w:rsid w:val="00716316"/>
    <w:rsid w:val="007165D5"/>
    <w:rsid w:val="007243A8"/>
    <w:rsid w:val="00730828"/>
    <w:rsid w:val="007317BB"/>
    <w:rsid w:val="007326C5"/>
    <w:rsid w:val="00733056"/>
    <w:rsid w:val="007334E0"/>
    <w:rsid w:val="00733692"/>
    <w:rsid w:val="00734B1A"/>
    <w:rsid w:val="00735D1B"/>
    <w:rsid w:val="0073771A"/>
    <w:rsid w:val="007379B8"/>
    <w:rsid w:val="00737AA0"/>
    <w:rsid w:val="007400C3"/>
    <w:rsid w:val="00742942"/>
    <w:rsid w:val="00743F87"/>
    <w:rsid w:val="007440C2"/>
    <w:rsid w:val="00744866"/>
    <w:rsid w:val="00746A6A"/>
    <w:rsid w:val="00746F1A"/>
    <w:rsid w:val="007511A9"/>
    <w:rsid w:val="0075121F"/>
    <w:rsid w:val="00751527"/>
    <w:rsid w:val="00751788"/>
    <w:rsid w:val="00755B12"/>
    <w:rsid w:val="007561B8"/>
    <w:rsid w:val="0075743E"/>
    <w:rsid w:val="00757AE4"/>
    <w:rsid w:val="00757FD1"/>
    <w:rsid w:val="0076118B"/>
    <w:rsid w:val="00761BE0"/>
    <w:rsid w:val="00762AE0"/>
    <w:rsid w:val="00762ED8"/>
    <w:rsid w:val="00764C31"/>
    <w:rsid w:val="0076746C"/>
    <w:rsid w:val="00767F35"/>
    <w:rsid w:val="00770560"/>
    <w:rsid w:val="007719CA"/>
    <w:rsid w:val="00771FC4"/>
    <w:rsid w:val="00772844"/>
    <w:rsid w:val="007763A0"/>
    <w:rsid w:val="0077700E"/>
    <w:rsid w:val="007771DE"/>
    <w:rsid w:val="007779BE"/>
    <w:rsid w:val="00777B24"/>
    <w:rsid w:val="00780DAE"/>
    <w:rsid w:val="00782113"/>
    <w:rsid w:val="00782971"/>
    <w:rsid w:val="007829A7"/>
    <w:rsid w:val="007833A4"/>
    <w:rsid w:val="00783629"/>
    <w:rsid w:val="00783742"/>
    <w:rsid w:val="00785E94"/>
    <w:rsid w:val="00786380"/>
    <w:rsid w:val="00787930"/>
    <w:rsid w:val="007921F4"/>
    <w:rsid w:val="00792856"/>
    <w:rsid w:val="00793DC0"/>
    <w:rsid w:val="00793E92"/>
    <w:rsid w:val="007953DC"/>
    <w:rsid w:val="00796682"/>
    <w:rsid w:val="0079702E"/>
    <w:rsid w:val="00797508"/>
    <w:rsid w:val="007975C7"/>
    <w:rsid w:val="007A043F"/>
    <w:rsid w:val="007A0B94"/>
    <w:rsid w:val="007A1BF5"/>
    <w:rsid w:val="007A4646"/>
    <w:rsid w:val="007A4DD9"/>
    <w:rsid w:val="007A718C"/>
    <w:rsid w:val="007A7D9B"/>
    <w:rsid w:val="007B05D8"/>
    <w:rsid w:val="007B0667"/>
    <w:rsid w:val="007B35E7"/>
    <w:rsid w:val="007B3BE3"/>
    <w:rsid w:val="007B4B82"/>
    <w:rsid w:val="007B67D2"/>
    <w:rsid w:val="007B6F3F"/>
    <w:rsid w:val="007B7624"/>
    <w:rsid w:val="007B7B93"/>
    <w:rsid w:val="007C07F6"/>
    <w:rsid w:val="007C1739"/>
    <w:rsid w:val="007C2C87"/>
    <w:rsid w:val="007C2DC6"/>
    <w:rsid w:val="007C3503"/>
    <w:rsid w:val="007C37D3"/>
    <w:rsid w:val="007C50B0"/>
    <w:rsid w:val="007C5E58"/>
    <w:rsid w:val="007C64AC"/>
    <w:rsid w:val="007C70AC"/>
    <w:rsid w:val="007D0788"/>
    <w:rsid w:val="007D0875"/>
    <w:rsid w:val="007D201E"/>
    <w:rsid w:val="007D24D9"/>
    <w:rsid w:val="007D3EC5"/>
    <w:rsid w:val="007D53B5"/>
    <w:rsid w:val="007D6965"/>
    <w:rsid w:val="007D7FD2"/>
    <w:rsid w:val="007E208A"/>
    <w:rsid w:val="007E387F"/>
    <w:rsid w:val="007E3C15"/>
    <w:rsid w:val="007E430C"/>
    <w:rsid w:val="007E598C"/>
    <w:rsid w:val="007E697E"/>
    <w:rsid w:val="007E6E85"/>
    <w:rsid w:val="007F03DD"/>
    <w:rsid w:val="007F190A"/>
    <w:rsid w:val="007F2D9F"/>
    <w:rsid w:val="007F338A"/>
    <w:rsid w:val="007F366F"/>
    <w:rsid w:val="007F5529"/>
    <w:rsid w:val="0080061E"/>
    <w:rsid w:val="00800686"/>
    <w:rsid w:val="00801BAE"/>
    <w:rsid w:val="0080373E"/>
    <w:rsid w:val="00804280"/>
    <w:rsid w:val="0080453C"/>
    <w:rsid w:val="00811579"/>
    <w:rsid w:val="00813809"/>
    <w:rsid w:val="00813996"/>
    <w:rsid w:val="00813B23"/>
    <w:rsid w:val="008150A7"/>
    <w:rsid w:val="008152A1"/>
    <w:rsid w:val="0081565F"/>
    <w:rsid w:val="00817632"/>
    <w:rsid w:val="00817896"/>
    <w:rsid w:val="00821E8E"/>
    <w:rsid w:val="008240C3"/>
    <w:rsid w:val="00825070"/>
    <w:rsid w:val="00830D0C"/>
    <w:rsid w:val="008319CB"/>
    <w:rsid w:val="00833C9B"/>
    <w:rsid w:val="0083508B"/>
    <w:rsid w:val="00836290"/>
    <w:rsid w:val="00836A38"/>
    <w:rsid w:val="00837380"/>
    <w:rsid w:val="0084160A"/>
    <w:rsid w:val="008420FD"/>
    <w:rsid w:val="00843205"/>
    <w:rsid w:val="00844B1C"/>
    <w:rsid w:val="00846456"/>
    <w:rsid w:val="008467C2"/>
    <w:rsid w:val="0085163F"/>
    <w:rsid w:val="00853998"/>
    <w:rsid w:val="00853F53"/>
    <w:rsid w:val="008575D0"/>
    <w:rsid w:val="00857F53"/>
    <w:rsid w:val="008602E8"/>
    <w:rsid w:val="00860AF5"/>
    <w:rsid w:val="00861C65"/>
    <w:rsid w:val="00862180"/>
    <w:rsid w:val="00865E6B"/>
    <w:rsid w:val="00866069"/>
    <w:rsid w:val="00866CEE"/>
    <w:rsid w:val="00866DAA"/>
    <w:rsid w:val="00866DE6"/>
    <w:rsid w:val="00870D4B"/>
    <w:rsid w:val="00870DCC"/>
    <w:rsid w:val="00872E7F"/>
    <w:rsid w:val="00873457"/>
    <w:rsid w:val="00874AB7"/>
    <w:rsid w:val="00876840"/>
    <w:rsid w:val="008768E7"/>
    <w:rsid w:val="0087791A"/>
    <w:rsid w:val="00877A07"/>
    <w:rsid w:val="008802DE"/>
    <w:rsid w:val="00881ED7"/>
    <w:rsid w:val="00882034"/>
    <w:rsid w:val="00882B64"/>
    <w:rsid w:val="00883435"/>
    <w:rsid w:val="008839EF"/>
    <w:rsid w:val="008842F8"/>
    <w:rsid w:val="0088465C"/>
    <w:rsid w:val="0088597F"/>
    <w:rsid w:val="00891CE2"/>
    <w:rsid w:val="00892AE5"/>
    <w:rsid w:val="00893CBF"/>
    <w:rsid w:val="00894324"/>
    <w:rsid w:val="00894615"/>
    <w:rsid w:val="00897FB8"/>
    <w:rsid w:val="008A0487"/>
    <w:rsid w:val="008A05ED"/>
    <w:rsid w:val="008A2DF8"/>
    <w:rsid w:val="008A3175"/>
    <w:rsid w:val="008A37B7"/>
    <w:rsid w:val="008A5283"/>
    <w:rsid w:val="008A60BC"/>
    <w:rsid w:val="008A626E"/>
    <w:rsid w:val="008B1D44"/>
    <w:rsid w:val="008B1EAE"/>
    <w:rsid w:val="008B3EF6"/>
    <w:rsid w:val="008B3F8A"/>
    <w:rsid w:val="008B5A2C"/>
    <w:rsid w:val="008B689F"/>
    <w:rsid w:val="008B70EA"/>
    <w:rsid w:val="008B74DB"/>
    <w:rsid w:val="008C1F1D"/>
    <w:rsid w:val="008C3556"/>
    <w:rsid w:val="008C3958"/>
    <w:rsid w:val="008C39F2"/>
    <w:rsid w:val="008C5753"/>
    <w:rsid w:val="008C5963"/>
    <w:rsid w:val="008C5A9A"/>
    <w:rsid w:val="008C6DD7"/>
    <w:rsid w:val="008C6F1B"/>
    <w:rsid w:val="008D11F5"/>
    <w:rsid w:val="008D1888"/>
    <w:rsid w:val="008D2F7B"/>
    <w:rsid w:val="008D36E1"/>
    <w:rsid w:val="008D4914"/>
    <w:rsid w:val="008D5250"/>
    <w:rsid w:val="008D5966"/>
    <w:rsid w:val="008D6E44"/>
    <w:rsid w:val="008D7623"/>
    <w:rsid w:val="008E18B4"/>
    <w:rsid w:val="008E1F13"/>
    <w:rsid w:val="008E20BF"/>
    <w:rsid w:val="008E2C4A"/>
    <w:rsid w:val="008E2F5D"/>
    <w:rsid w:val="008E407F"/>
    <w:rsid w:val="008E6433"/>
    <w:rsid w:val="008E7612"/>
    <w:rsid w:val="008E7B8B"/>
    <w:rsid w:val="008F1BB1"/>
    <w:rsid w:val="008F40A0"/>
    <w:rsid w:val="008F448F"/>
    <w:rsid w:val="008F46C6"/>
    <w:rsid w:val="008F5DBE"/>
    <w:rsid w:val="008F6B89"/>
    <w:rsid w:val="008F6E3B"/>
    <w:rsid w:val="008F79EC"/>
    <w:rsid w:val="008F7C34"/>
    <w:rsid w:val="008F7FF8"/>
    <w:rsid w:val="00901D4E"/>
    <w:rsid w:val="00901EB2"/>
    <w:rsid w:val="00902322"/>
    <w:rsid w:val="0090411C"/>
    <w:rsid w:val="00904170"/>
    <w:rsid w:val="009065EE"/>
    <w:rsid w:val="00906FAD"/>
    <w:rsid w:val="009076DB"/>
    <w:rsid w:val="0090790A"/>
    <w:rsid w:val="00910B0B"/>
    <w:rsid w:val="009130E1"/>
    <w:rsid w:val="00913A32"/>
    <w:rsid w:val="00913ED8"/>
    <w:rsid w:val="00913FDC"/>
    <w:rsid w:val="00914E92"/>
    <w:rsid w:val="0091586D"/>
    <w:rsid w:val="00915AF2"/>
    <w:rsid w:val="0091722C"/>
    <w:rsid w:val="0092000F"/>
    <w:rsid w:val="00920B5B"/>
    <w:rsid w:val="00921283"/>
    <w:rsid w:val="0092255F"/>
    <w:rsid w:val="009226FA"/>
    <w:rsid w:val="0092442F"/>
    <w:rsid w:val="00925EEE"/>
    <w:rsid w:val="009267DB"/>
    <w:rsid w:val="00927532"/>
    <w:rsid w:val="009275C2"/>
    <w:rsid w:val="00927BF7"/>
    <w:rsid w:val="00931162"/>
    <w:rsid w:val="009318E9"/>
    <w:rsid w:val="00934285"/>
    <w:rsid w:val="00935148"/>
    <w:rsid w:val="009353FC"/>
    <w:rsid w:val="009355B0"/>
    <w:rsid w:val="009362A1"/>
    <w:rsid w:val="009377B5"/>
    <w:rsid w:val="009406B5"/>
    <w:rsid w:val="009427A0"/>
    <w:rsid w:val="0094283E"/>
    <w:rsid w:val="00943500"/>
    <w:rsid w:val="009439A3"/>
    <w:rsid w:val="009447A2"/>
    <w:rsid w:val="0094697F"/>
    <w:rsid w:val="009479C1"/>
    <w:rsid w:val="009520B3"/>
    <w:rsid w:val="00952FD2"/>
    <w:rsid w:val="0095317E"/>
    <w:rsid w:val="00953429"/>
    <w:rsid w:val="00953909"/>
    <w:rsid w:val="00953A44"/>
    <w:rsid w:val="00953DFD"/>
    <w:rsid w:val="009554B2"/>
    <w:rsid w:val="009567AD"/>
    <w:rsid w:val="009575A1"/>
    <w:rsid w:val="00961C08"/>
    <w:rsid w:val="0096264D"/>
    <w:rsid w:val="00963200"/>
    <w:rsid w:val="0096331F"/>
    <w:rsid w:val="0096501C"/>
    <w:rsid w:val="0096565C"/>
    <w:rsid w:val="00967B69"/>
    <w:rsid w:val="009701F2"/>
    <w:rsid w:val="009708E9"/>
    <w:rsid w:val="00970FB5"/>
    <w:rsid w:val="00972586"/>
    <w:rsid w:val="0097669F"/>
    <w:rsid w:val="009801C0"/>
    <w:rsid w:val="00981108"/>
    <w:rsid w:val="00982585"/>
    <w:rsid w:val="009827A9"/>
    <w:rsid w:val="00982FE7"/>
    <w:rsid w:val="00983031"/>
    <w:rsid w:val="00983D9E"/>
    <w:rsid w:val="00985015"/>
    <w:rsid w:val="00985618"/>
    <w:rsid w:val="00985839"/>
    <w:rsid w:val="00985AD3"/>
    <w:rsid w:val="00985D60"/>
    <w:rsid w:val="00986C7D"/>
    <w:rsid w:val="00986E9B"/>
    <w:rsid w:val="009900C0"/>
    <w:rsid w:val="0099251E"/>
    <w:rsid w:val="00993A86"/>
    <w:rsid w:val="00995736"/>
    <w:rsid w:val="00995A0A"/>
    <w:rsid w:val="00995BC2"/>
    <w:rsid w:val="00995C17"/>
    <w:rsid w:val="009A067B"/>
    <w:rsid w:val="009A1544"/>
    <w:rsid w:val="009A4146"/>
    <w:rsid w:val="009A531B"/>
    <w:rsid w:val="009A5E31"/>
    <w:rsid w:val="009A66CF"/>
    <w:rsid w:val="009A7A66"/>
    <w:rsid w:val="009B150F"/>
    <w:rsid w:val="009B3271"/>
    <w:rsid w:val="009B3311"/>
    <w:rsid w:val="009B3FAC"/>
    <w:rsid w:val="009B6502"/>
    <w:rsid w:val="009B73A1"/>
    <w:rsid w:val="009C028E"/>
    <w:rsid w:val="009C3032"/>
    <w:rsid w:val="009C304C"/>
    <w:rsid w:val="009C3499"/>
    <w:rsid w:val="009C3D80"/>
    <w:rsid w:val="009C45A8"/>
    <w:rsid w:val="009C4914"/>
    <w:rsid w:val="009C55D1"/>
    <w:rsid w:val="009C59D3"/>
    <w:rsid w:val="009C600D"/>
    <w:rsid w:val="009C7F57"/>
    <w:rsid w:val="009D0F1B"/>
    <w:rsid w:val="009D14E5"/>
    <w:rsid w:val="009D1D5F"/>
    <w:rsid w:val="009D2F6B"/>
    <w:rsid w:val="009D5F0E"/>
    <w:rsid w:val="009D61DE"/>
    <w:rsid w:val="009D63C2"/>
    <w:rsid w:val="009D66CD"/>
    <w:rsid w:val="009D70C4"/>
    <w:rsid w:val="009E296F"/>
    <w:rsid w:val="009E2F34"/>
    <w:rsid w:val="009E388E"/>
    <w:rsid w:val="009E7135"/>
    <w:rsid w:val="009F0593"/>
    <w:rsid w:val="009F1886"/>
    <w:rsid w:val="009F2F04"/>
    <w:rsid w:val="009F33BF"/>
    <w:rsid w:val="009F4993"/>
    <w:rsid w:val="009F5B93"/>
    <w:rsid w:val="009F74AF"/>
    <w:rsid w:val="009F7F55"/>
    <w:rsid w:val="00A00D4B"/>
    <w:rsid w:val="00A00F4A"/>
    <w:rsid w:val="00A00FC2"/>
    <w:rsid w:val="00A0367C"/>
    <w:rsid w:val="00A04403"/>
    <w:rsid w:val="00A04656"/>
    <w:rsid w:val="00A0551C"/>
    <w:rsid w:val="00A05FE1"/>
    <w:rsid w:val="00A0694B"/>
    <w:rsid w:val="00A10843"/>
    <w:rsid w:val="00A11B4E"/>
    <w:rsid w:val="00A11FE8"/>
    <w:rsid w:val="00A124BE"/>
    <w:rsid w:val="00A128FC"/>
    <w:rsid w:val="00A1407F"/>
    <w:rsid w:val="00A1629F"/>
    <w:rsid w:val="00A20631"/>
    <w:rsid w:val="00A20DD8"/>
    <w:rsid w:val="00A21837"/>
    <w:rsid w:val="00A218C0"/>
    <w:rsid w:val="00A21A27"/>
    <w:rsid w:val="00A2276D"/>
    <w:rsid w:val="00A2414B"/>
    <w:rsid w:val="00A24E32"/>
    <w:rsid w:val="00A25275"/>
    <w:rsid w:val="00A26A4E"/>
    <w:rsid w:val="00A3064E"/>
    <w:rsid w:val="00A31F83"/>
    <w:rsid w:val="00A32016"/>
    <w:rsid w:val="00A3220C"/>
    <w:rsid w:val="00A3399F"/>
    <w:rsid w:val="00A3467D"/>
    <w:rsid w:val="00A34F04"/>
    <w:rsid w:val="00A35800"/>
    <w:rsid w:val="00A3607A"/>
    <w:rsid w:val="00A36B1D"/>
    <w:rsid w:val="00A40C2B"/>
    <w:rsid w:val="00A4266C"/>
    <w:rsid w:val="00A434E0"/>
    <w:rsid w:val="00A43838"/>
    <w:rsid w:val="00A44A10"/>
    <w:rsid w:val="00A45A89"/>
    <w:rsid w:val="00A45CB4"/>
    <w:rsid w:val="00A464AE"/>
    <w:rsid w:val="00A465E9"/>
    <w:rsid w:val="00A4677E"/>
    <w:rsid w:val="00A507B6"/>
    <w:rsid w:val="00A51762"/>
    <w:rsid w:val="00A52CBB"/>
    <w:rsid w:val="00A56342"/>
    <w:rsid w:val="00A57E18"/>
    <w:rsid w:val="00A60718"/>
    <w:rsid w:val="00A6151C"/>
    <w:rsid w:val="00A62DCE"/>
    <w:rsid w:val="00A63C24"/>
    <w:rsid w:val="00A65C83"/>
    <w:rsid w:val="00A66993"/>
    <w:rsid w:val="00A7008F"/>
    <w:rsid w:val="00A70D6A"/>
    <w:rsid w:val="00A70E1B"/>
    <w:rsid w:val="00A71BD9"/>
    <w:rsid w:val="00A72BD4"/>
    <w:rsid w:val="00A760AE"/>
    <w:rsid w:val="00A76271"/>
    <w:rsid w:val="00A76492"/>
    <w:rsid w:val="00A769D8"/>
    <w:rsid w:val="00A76D86"/>
    <w:rsid w:val="00A778D5"/>
    <w:rsid w:val="00A77A05"/>
    <w:rsid w:val="00A810EA"/>
    <w:rsid w:val="00A814D7"/>
    <w:rsid w:val="00A81F68"/>
    <w:rsid w:val="00A83640"/>
    <w:rsid w:val="00A839E0"/>
    <w:rsid w:val="00A849CA"/>
    <w:rsid w:val="00A8539B"/>
    <w:rsid w:val="00A85973"/>
    <w:rsid w:val="00A86AAA"/>
    <w:rsid w:val="00A86F14"/>
    <w:rsid w:val="00A9060A"/>
    <w:rsid w:val="00A90E71"/>
    <w:rsid w:val="00A91D95"/>
    <w:rsid w:val="00A92011"/>
    <w:rsid w:val="00A92749"/>
    <w:rsid w:val="00A972D4"/>
    <w:rsid w:val="00AA05F4"/>
    <w:rsid w:val="00AA1461"/>
    <w:rsid w:val="00AA27B8"/>
    <w:rsid w:val="00AA2D62"/>
    <w:rsid w:val="00AA6323"/>
    <w:rsid w:val="00AA7451"/>
    <w:rsid w:val="00AA7807"/>
    <w:rsid w:val="00AB36AC"/>
    <w:rsid w:val="00AB3760"/>
    <w:rsid w:val="00AB3890"/>
    <w:rsid w:val="00AB4575"/>
    <w:rsid w:val="00AB5A7B"/>
    <w:rsid w:val="00AB60AF"/>
    <w:rsid w:val="00AB6BD5"/>
    <w:rsid w:val="00AB6FE5"/>
    <w:rsid w:val="00AB773D"/>
    <w:rsid w:val="00AB7768"/>
    <w:rsid w:val="00AB7BBB"/>
    <w:rsid w:val="00AC1C4C"/>
    <w:rsid w:val="00AC342A"/>
    <w:rsid w:val="00AC34DB"/>
    <w:rsid w:val="00AC4444"/>
    <w:rsid w:val="00AC535C"/>
    <w:rsid w:val="00AC5877"/>
    <w:rsid w:val="00AC5EC5"/>
    <w:rsid w:val="00AC6568"/>
    <w:rsid w:val="00AC683A"/>
    <w:rsid w:val="00AC7D0C"/>
    <w:rsid w:val="00AD05B8"/>
    <w:rsid w:val="00AD05EC"/>
    <w:rsid w:val="00AD1B74"/>
    <w:rsid w:val="00AD20A2"/>
    <w:rsid w:val="00AD3357"/>
    <w:rsid w:val="00AD3F1A"/>
    <w:rsid w:val="00AD4CD7"/>
    <w:rsid w:val="00AD593B"/>
    <w:rsid w:val="00AE0680"/>
    <w:rsid w:val="00AE164E"/>
    <w:rsid w:val="00AE493B"/>
    <w:rsid w:val="00AE7094"/>
    <w:rsid w:val="00AE73AF"/>
    <w:rsid w:val="00AF0913"/>
    <w:rsid w:val="00AF103C"/>
    <w:rsid w:val="00AF25F7"/>
    <w:rsid w:val="00AF29B4"/>
    <w:rsid w:val="00AF3BFC"/>
    <w:rsid w:val="00AF405F"/>
    <w:rsid w:val="00AF701D"/>
    <w:rsid w:val="00B01019"/>
    <w:rsid w:val="00B0170F"/>
    <w:rsid w:val="00B01FE1"/>
    <w:rsid w:val="00B020D4"/>
    <w:rsid w:val="00B0286D"/>
    <w:rsid w:val="00B029C1"/>
    <w:rsid w:val="00B02E16"/>
    <w:rsid w:val="00B0434B"/>
    <w:rsid w:val="00B04859"/>
    <w:rsid w:val="00B0578E"/>
    <w:rsid w:val="00B06F1F"/>
    <w:rsid w:val="00B07293"/>
    <w:rsid w:val="00B07EC3"/>
    <w:rsid w:val="00B1029E"/>
    <w:rsid w:val="00B1037D"/>
    <w:rsid w:val="00B10852"/>
    <w:rsid w:val="00B11846"/>
    <w:rsid w:val="00B130E1"/>
    <w:rsid w:val="00B14B22"/>
    <w:rsid w:val="00B1565C"/>
    <w:rsid w:val="00B15D8A"/>
    <w:rsid w:val="00B16368"/>
    <w:rsid w:val="00B21861"/>
    <w:rsid w:val="00B2270E"/>
    <w:rsid w:val="00B22B85"/>
    <w:rsid w:val="00B22EC2"/>
    <w:rsid w:val="00B23292"/>
    <w:rsid w:val="00B245CF"/>
    <w:rsid w:val="00B26412"/>
    <w:rsid w:val="00B2673E"/>
    <w:rsid w:val="00B26A22"/>
    <w:rsid w:val="00B270C3"/>
    <w:rsid w:val="00B2748B"/>
    <w:rsid w:val="00B300F7"/>
    <w:rsid w:val="00B31815"/>
    <w:rsid w:val="00B3374C"/>
    <w:rsid w:val="00B33E4A"/>
    <w:rsid w:val="00B34C3A"/>
    <w:rsid w:val="00B34D80"/>
    <w:rsid w:val="00B357F0"/>
    <w:rsid w:val="00B35AA6"/>
    <w:rsid w:val="00B35C9A"/>
    <w:rsid w:val="00B36301"/>
    <w:rsid w:val="00B36A54"/>
    <w:rsid w:val="00B40349"/>
    <w:rsid w:val="00B418F4"/>
    <w:rsid w:val="00B4479A"/>
    <w:rsid w:val="00B47813"/>
    <w:rsid w:val="00B5204A"/>
    <w:rsid w:val="00B56A77"/>
    <w:rsid w:val="00B57757"/>
    <w:rsid w:val="00B57C0E"/>
    <w:rsid w:val="00B62296"/>
    <w:rsid w:val="00B63410"/>
    <w:rsid w:val="00B66D5B"/>
    <w:rsid w:val="00B67FCD"/>
    <w:rsid w:val="00B72BF2"/>
    <w:rsid w:val="00B73CA8"/>
    <w:rsid w:val="00B73E5F"/>
    <w:rsid w:val="00B75A19"/>
    <w:rsid w:val="00B75B49"/>
    <w:rsid w:val="00B77A12"/>
    <w:rsid w:val="00B80DC3"/>
    <w:rsid w:val="00B81154"/>
    <w:rsid w:val="00B81204"/>
    <w:rsid w:val="00B8193D"/>
    <w:rsid w:val="00B8240C"/>
    <w:rsid w:val="00B828FF"/>
    <w:rsid w:val="00B82BA4"/>
    <w:rsid w:val="00B83658"/>
    <w:rsid w:val="00B83D82"/>
    <w:rsid w:val="00B860F8"/>
    <w:rsid w:val="00B95460"/>
    <w:rsid w:val="00B960C9"/>
    <w:rsid w:val="00B96350"/>
    <w:rsid w:val="00B9685C"/>
    <w:rsid w:val="00B96A64"/>
    <w:rsid w:val="00BA0016"/>
    <w:rsid w:val="00BA1C8F"/>
    <w:rsid w:val="00BA24A0"/>
    <w:rsid w:val="00BA2DA2"/>
    <w:rsid w:val="00BA3216"/>
    <w:rsid w:val="00BA3FD2"/>
    <w:rsid w:val="00BA45A8"/>
    <w:rsid w:val="00BA6526"/>
    <w:rsid w:val="00BA6729"/>
    <w:rsid w:val="00BA68E8"/>
    <w:rsid w:val="00BA7AEF"/>
    <w:rsid w:val="00BB13CC"/>
    <w:rsid w:val="00BB7454"/>
    <w:rsid w:val="00BB75F0"/>
    <w:rsid w:val="00BB79B8"/>
    <w:rsid w:val="00BC009F"/>
    <w:rsid w:val="00BC0609"/>
    <w:rsid w:val="00BC1368"/>
    <w:rsid w:val="00BC1D5A"/>
    <w:rsid w:val="00BC258E"/>
    <w:rsid w:val="00BC38E3"/>
    <w:rsid w:val="00BC713F"/>
    <w:rsid w:val="00BC7237"/>
    <w:rsid w:val="00BC7760"/>
    <w:rsid w:val="00BD1C83"/>
    <w:rsid w:val="00BE2DE4"/>
    <w:rsid w:val="00BE35E9"/>
    <w:rsid w:val="00BE3970"/>
    <w:rsid w:val="00BE5D6B"/>
    <w:rsid w:val="00BE6D14"/>
    <w:rsid w:val="00BF1022"/>
    <w:rsid w:val="00BF1223"/>
    <w:rsid w:val="00BF1EFE"/>
    <w:rsid w:val="00BF2958"/>
    <w:rsid w:val="00BF2EE2"/>
    <w:rsid w:val="00BF3246"/>
    <w:rsid w:val="00BF33E3"/>
    <w:rsid w:val="00BF3F39"/>
    <w:rsid w:val="00BF48C0"/>
    <w:rsid w:val="00BF5FCE"/>
    <w:rsid w:val="00BF6C6F"/>
    <w:rsid w:val="00BF737A"/>
    <w:rsid w:val="00BF7C3D"/>
    <w:rsid w:val="00BF7CC9"/>
    <w:rsid w:val="00C01125"/>
    <w:rsid w:val="00C031B6"/>
    <w:rsid w:val="00C03A07"/>
    <w:rsid w:val="00C04A68"/>
    <w:rsid w:val="00C04B16"/>
    <w:rsid w:val="00C0508C"/>
    <w:rsid w:val="00C0517A"/>
    <w:rsid w:val="00C05409"/>
    <w:rsid w:val="00C069DB"/>
    <w:rsid w:val="00C06B3B"/>
    <w:rsid w:val="00C06E42"/>
    <w:rsid w:val="00C07B70"/>
    <w:rsid w:val="00C11DCB"/>
    <w:rsid w:val="00C121D7"/>
    <w:rsid w:val="00C12476"/>
    <w:rsid w:val="00C13E7D"/>
    <w:rsid w:val="00C14969"/>
    <w:rsid w:val="00C15763"/>
    <w:rsid w:val="00C17103"/>
    <w:rsid w:val="00C1726E"/>
    <w:rsid w:val="00C17FE7"/>
    <w:rsid w:val="00C20569"/>
    <w:rsid w:val="00C2271E"/>
    <w:rsid w:val="00C25511"/>
    <w:rsid w:val="00C25A66"/>
    <w:rsid w:val="00C25BCC"/>
    <w:rsid w:val="00C27B4E"/>
    <w:rsid w:val="00C31D0B"/>
    <w:rsid w:val="00C32F81"/>
    <w:rsid w:val="00C33C5E"/>
    <w:rsid w:val="00C33CE3"/>
    <w:rsid w:val="00C34B3F"/>
    <w:rsid w:val="00C35069"/>
    <w:rsid w:val="00C35C19"/>
    <w:rsid w:val="00C3638B"/>
    <w:rsid w:val="00C3765E"/>
    <w:rsid w:val="00C42434"/>
    <w:rsid w:val="00C43570"/>
    <w:rsid w:val="00C46B1B"/>
    <w:rsid w:val="00C5038A"/>
    <w:rsid w:val="00C506BB"/>
    <w:rsid w:val="00C50D70"/>
    <w:rsid w:val="00C528B6"/>
    <w:rsid w:val="00C52FEE"/>
    <w:rsid w:val="00C53125"/>
    <w:rsid w:val="00C53B1C"/>
    <w:rsid w:val="00C54189"/>
    <w:rsid w:val="00C54CB4"/>
    <w:rsid w:val="00C56BB8"/>
    <w:rsid w:val="00C576FA"/>
    <w:rsid w:val="00C57927"/>
    <w:rsid w:val="00C61CFA"/>
    <w:rsid w:val="00C63CB0"/>
    <w:rsid w:val="00C643B4"/>
    <w:rsid w:val="00C64698"/>
    <w:rsid w:val="00C64C5C"/>
    <w:rsid w:val="00C66DB8"/>
    <w:rsid w:val="00C67F7F"/>
    <w:rsid w:val="00C70DD1"/>
    <w:rsid w:val="00C73056"/>
    <w:rsid w:val="00C74975"/>
    <w:rsid w:val="00C762CA"/>
    <w:rsid w:val="00C8047D"/>
    <w:rsid w:val="00C81147"/>
    <w:rsid w:val="00C81256"/>
    <w:rsid w:val="00C82BC4"/>
    <w:rsid w:val="00C82FC2"/>
    <w:rsid w:val="00C871EC"/>
    <w:rsid w:val="00C9116C"/>
    <w:rsid w:val="00C91B33"/>
    <w:rsid w:val="00C93BA8"/>
    <w:rsid w:val="00C95367"/>
    <w:rsid w:val="00C95932"/>
    <w:rsid w:val="00C95F11"/>
    <w:rsid w:val="00C97C25"/>
    <w:rsid w:val="00CA0640"/>
    <w:rsid w:val="00CA08E8"/>
    <w:rsid w:val="00CA14A7"/>
    <w:rsid w:val="00CA2705"/>
    <w:rsid w:val="00CA5CB3"/>
    <w:rsid w:val="00CA60F3"/>
    <w:rsid w:val="00CA75D8"/>
    <w:rsid w:val="00CB097F"/>
    <w:rsid w:val="00CB2BC7"/>
    <w:rsid w:val="00CB3B10"/>
    <w:rsid w:val="00CB3E1A"/>
    <w:rsid w:val="00CB4524"/>
    <w:rsid w:val="00CB4878"/>
    <w:rsid w:val="00CB67B5"/>
    <w:rsid w:val="00CB6DDC"/>
    <w:rsid w:val="00CC1E49"/>
    <w:rsid w:val="00CC28C1"/>
    <w:rsid w:val="00CC28E6"/>
    <w:rsid w:val="00CC351C"/>
    <w:rsid w:val="00CC51D9"/>
    <w:rsid w:val="00CC5EAF"/>
    <w:rsid w:val="00CD0156"/>
    <w:rsid w:val="00CD0EE4"/>
    <w:rsid w:val="00CD46A3"/>
    <w:rsid w:val="00CD574C"/>
    <w:rsid w:val="00CD7F7F"/>
    <w:rsid w:val="00CE07FA"/>
    <w:rsid w:val="00CE1783"/>
    <w:rsid w:val="00CE352C"/>
    <w:rsid w:val="00CE449B"/>
    <w:rsid w:val="00CE461A"/>
    <w:rsid w:val="00CE4EDE"/>
    <w:rsid w:val="00CE657D"/>
    <w:rsid w:val="00CE661F"/>
    <w:rsid w:val="00CE6AC0"/>
    <w:rsid w:val="00CF07C7"/>
    <w:rsid w:val="00CF1F21"/>
    <w:rsid w:val="00CF3A0A"/>
    <w:rsid w:val="00CF3F66"/>
    <w:rsid w:val="00CF44D1"/>
    <w:rsid w:val="00CF4529"/>
    <w:rsid w:val="00CF45DF"/>
    <w:rsid w:val="00CF5D55"/>
    <w:rsid w:val="00CF5DA8"/>
    <w:rsid w:val="00CF73AB"/>
    <w:rsid w:val="00CF78BB"/>
    <w:rsid w:val="00CF7DEE"/>
    <w:rsid w:val="00CF7FEC"/>
    <w:rsid w:val="00D006AA"/>
    <w:rsid w:val="00D01B7A"/>
    <w:rsid w:val="00D01C16"/>
    <w:rsid w:val="00D02D28"/>
    <w:rsid w:val="00D06195"/>
    <w:rsid w:val="00D11BE6"/>
    <w:rsid w:val="00D12DFC"/>
    <w:rsid w:val="00D12ED4"/>
    <w:rsid w:val="00D14699"/>
    <w:rsid w:val="00D15C75"/>
    <w:rsid w:val="00D1746E"/>
    <w:rsid w:val="00D20656"/>
    <w:rsid w:val="00D206D2"/>
    <w:rsid w:val="00D2215A"/>
    <w:rsid w:val="00D22930"/>
    <w:rsid w:val="00D237BF"/>
    <w:rsid w:val="00D24EFA"/>
    <w:rsid w:val="00D25F55"/>
    <w:rsid w:val="00D27D66"/>
    <w:rsid w:val="00D3225C"/>
    <w:rsid w:val="00D32503"/>
    <w:rsid w:val="00D337C8"/>
    <w:rsid w:val="00D408D9"/>
    <w:rsid w:val="00D420DD"/>
    <w:rsid w:val="00D4256F"/>
    <w:rsid w:val="00D42856"/>
    <w:rsid w:val="00D438CA"/>
    <w:rsid w:val="00D443BD"/>
    <w:rsid w:val="00D44517"/>
    <w:rsid w:val="00D449B5"/>
    <w:rsid w:val="00D46C2A"/>
    <w:rsid w:val="00D4725E"/>
    <w:rsid w:val="00D50534"/>
    <w:rsid w:val="00D50CF4"/>
    <w:rsid w:val="00D51854"/>
    <w:rsid w:val="00D5203D"/>
    <w:rsid w:val="00D550EA"/>
    <w:rsid w:val="00D55E44"/>
    <w:rsid w:val="00D6021C"/>
    <w:rsid w:val="00D60CDB"/>
    <w:rsid w:val="00D6230B"/>
    <w:rsid w:val="00D6538D"/>
    <w:rsid w:val="00D654D1"/>
    <w:rsid w:val="00D66C0D"/>
    <w:rsid w:val="00D66C33"/>
    <w:rsid w:val="00D67D69"/>
    <w:rsid w:val="00D71D6D"/>
    <w:rsid w:val="00D72FBB"/>
    <w:rsid w:val="00D73D0C"/>
    <w:rsid w:val="00D7420D"/>
    <w:rsid w:val="00D75776"/>
    <w:rsid w:val="00D75B9C"/>
    <w:rsid w:val="00D82CD0"/>
    <w:rsid w:val="00D835E7"/>
    <w:rsid w:val="00D84D80"/>
    <w:rsid w:val="00D858F5"/>
    <w:rsid w:val="00D860C9"/>
    <w:rsid w:val="00D90DF0"/>
    <w:rsid w:val="00D91119"/>
    <w:rsid w:val="00D91139"/>
    <w:rsid w:val="00D93254"/>
    <w:rsid w:val="00D95A27"/>
    <w:rsid w:val="00D96968"/>
    <w:rsid w:val="00D96F06"/>
    <w:rsid w:val="00D9782F"/>
    <w:rsid w:val="00DA1E04"/>
    <w:rsid w:val="00DA1E5C"/>
    <w:rsid w:val="00DA27BF"/>
    <w:rsid w:val="00DA3BA9"/>
    <w:rsid w:val="00DA3FD4"/>
    <w:rsid w:val="00DA41EA"/>
    <w:rsid w:val="00DA4245"/>
    <w:rsid w:val="00DA5457"/>
    <w:rsid w:val="00DA5E4C"/>
    <w:rsid w:val="00DA723E"/>
    <w:rsid w:val="00DA7B8F"/>
    <w:rsid w:val="00DB06DD"/>
    <w:rsid w:val="00DB0DB5"/>
    <w:rsid w:val="00DB0DF8"/>
    <w:rsid w:val="00DB24CF"/>
    <w:rsid w:val="00DB2C36"/>
    <w:rsid w:val="00DB31AD"/>
    <w:rsid w:val="00DB33FE"/>
    <w:rsid w:val="00DB456E"/>
    <w:rsid w:val="00DB49C8"/>
    <w:rsid w:val="00DC0C37"/>
    <w:rsid w:val="00DC1817"/>
    <w:rsid w:val="00DC1D46"/>
    <w:rsid w:val="00DC2991"/>
    <w:rsid w:val="00DC4E92"/>
    <w:rsid w:val="00DC5A31"/>
    <w:rsid w:val="00DC5D16"/>
    <w:rsid w:val="00DC63E3"/>
    <w:rsid w:val="00DD0B87"/>
    <w:rsid w:val="00DD125C"/>
    <w:rsid w:val="00DD2361"/>
    <w:rsid w:val="00DD238F"/>
    <w:rsid w:val="00DD610A"/>
    <w:rsid w:val="00DD7873"/>
    <w:rsid w:val="00DD7A21"/>
    <w:rsid w:val="00DE1962"/>
    <w:rsid w:val="00DE2CCD"/>
    <w:rsid w:val="00DE3A9E"/>
    <w:rsid w:val="00DE3CB1"/>
    <w:rsid w:val="00DE3FBF"/>
    <w:rsid w:val="00DE4D70"/>
    <w:rsid w:val="00DE71A9"/>
    <w:rsid w:val="00DE7A8F"/>
    <w:rsid w:val="00DF2191"/>
    <w:rsid w:val="00DF305C"/>
    <w:rsid w:val="00DF3D8E"/>
    <w:rsid w:val="00DF5180"/>
    <w:rsid w:val="00DF60AC"/>
    <w:rsid w:val="00DF6DF3"/>
    <w:rsid w:val="00DF71D2"/>
    <w:rsid w:val="00E0286E"/>
    <w:rsid w:val="00E0288F"/>
    <w:rsid w:val="00E02FC5"/>
    <w:rsid w:val="00E03143"/>
    <w:rsid w:val="00E03223"/>
    <w:rsid w:val="00E035E8"/>
    <w:rsid w:val="00E03DFB"/>
    <w:rsid w:val="00E0470B"/>
    <w:rsid w:val="00E069D9"/>
    <w:rsid w:val="00E06E69"/>
    <w:rsid w:val="00E10098"/>
    <w:rsid w:val="00E1042F"/>
    <w:rsid w:val="00E13914"/>
    <w:rsid w:val="00E140A0"/>
    <w:rsid w:val="00E142D8"/>
    <w:rsid w:val="00E1521D"/>
    <w:rsid w:val="00E15546"/>
    <w:rsid w:val="00E16971"/>
    <w:rsid w:val="00E2247C"/>
    <w:rsid w:val="00E232C9"/>
    <w:rsid w:val="00E250D2"/>
    <w:rsid w:val="00E25973"/>
    <w:rsid w:val="00E26E9D"/>
    <w:rsid w:val="00E27460"/>
    <w:rsid w:val="00E2757D"/>
    <w:rsid w:val="00E276B2"/>
    <w:rsid w:val="00E31B65"/>
    <w:rsid w:val="00E32734"/>
    <w:rsid w:val="00E333B3"/>
    <w:rsid w:val="00E372C8"/>
    <w:rsid w:val="00E37429"/>
    <w:rsid w:val="00E3747C"/>
    <w:rsid w:val="00E37BC7"/>
    <w:rsid w:val="00E40C03"/>
    <w:rsid w:val="00E433D1"/>
    <w:rsid w:val="00E43B54"/>
    <w:rsid w:val="00E44993"/>
    <w:rsid w:val="00E44E82"/>
    <w:rsid w:val="00E4537C"/>
    <w:rsid w:val="00E45DA1"/>
    <w:rsid w:val="00E462A2"/>
    <w:rsid w:val="00E506A1"/>
    <w:rsid w:val="00E5212E"/>
    <w:rsid w:val="00E52FB7"/>
    <w:rsid w:val="00E53D51"/>
    <w:rsid w:val="00E5455E"/>
    <w:rsid w:val="00E5497B"/>
    <w:rsid w:val="00E54C84"/>
    <w:rsid w:val="00E57365"/>
    <w:rsid w:val="00E6014E"/>
    <w:rsid w:val="00E618EE"/>
    <w:rsid w:val="00E6261E"/>
    <w:rsid w:val="00E64FF9"/>
    <w:rsid w:val="00E666E5"/>
    <w:rsid w:val="00E67A68"/>
    <w:rsid w:val="00E70689"/>
    <w:rsid w:val="00E7168B"/>
    <w:rsid w:val="00E77E83"/>
    <w:rsid w:val="00E807A3"/>
    <w:rsid w:val="00E807E9"/>
    <w:rsid w:val="00E82423"/>
    <w:rsid w:val="00E82B39"/>
    <w:rsid w:val="00E84227"/>
    <w:rsid w:val="00E85165"/>
    <w:rsid w:val="00E868D0"/>
    <w:rsid w:val="00E87786"/>
    <w:rsid w:val="00E924D5"/>
    <w:rsid w:val="00E94475"/>
    <w:rsid w:val="00E96030"/>
    <w:rsid w:val="00E96BDD"/>
    <w:rsid w:val="00E97220"/>
    <w:rsid w:val="00EA00F0"/>
    <w:rsid w:val="00EA233C"/>
    <w:rsid w:val="00EA2401"/>
    <w:rsid w:val="00EA4F36"/>
    <w:rsid w:val="00EA5355"/>
    <w:rsid w:val="00EA70E4"/>
    <w:rsid w:val="00EB0C29"/>
    <w:rsid w:val="00EB1147"/>
    <w:rsid w:val="00EB2880"/>
    <w:rsid w:val="00EB4BDC"/>
    <w:rsid w:val="00EB5588"/>
    <w:rsid w:val="00EB79CC"/>
    <w:rsid w:val="00EB7FE9"/>
    <w:rsid w:val="00EC05BA"/>
    <w:rsid w:val="00EC2200"/>
    <w:rsid w:val="00EC32A7"/>
    <w:rsid w:val="00EC37F9"/>
    <w:rsid w:val="00EC3BD6"/>
    <w:rsid w:val="00EC3E20"/>
    <w:rsid w:val="00EC709E"/>
    <w:rsid w:val="00ED2055"/>
    <w:rsid w:val="00ED36A2"/>
    <w:rsid w:val="00ED549E"/>
    <w:rsid w:val="00ED5F13"/>
    <w:rsid w:val="00ED6672"/>
    <w:rsid w:val="00ED68BD"/>
    <w:rsid w:val="00ED6C84"/>
    <w:rsid w:val="00ED6CA7"/>
    <w:rsid w:val="00EE0ABA"/>
    <w:rsid w:val="00EE2155"/>
    <w:rsid w:val="00EE4ECB"/>
    <w:rsid w:val="00EE6F95"/>
    <w:rsid w:val="00EE76B3"/>
    <w:rsid w:val="00EF147F"/>
    <w:rsid w:val="00EF17A4"/>
    <w:rsid w:val="00EF39C6"/>
    <w:rsid w:val="00F0633D"/>
    <w:rsid w:val="00F06A96"/>
    <w:rsid w:val="00F06E6B"/>
    <w:rsid w:val="00F10552"/>
    <w:rsid w:val="00F10FDB"/>
    <w:rsid w:val="00F11169"/>
    <w:rsid w:val="00F11376"/>
    <w:rsid w:val="00F116CF"/>
    <w:rsid w:val="00F123AC"/>
    <w:rsid w:val="00F125EC"/>
    <w:rsid w:val="00F12FC8"/>
    <w:rsid w:val="00F147B1"/>
    <w:rsid w:val="00F14AC6"/>
    <w:rsid w:val="00F15BF4"/>
    <w:rsid w:val="00F16DD4"/>
    <w:rsid w:val="00F16E00"/>
    <w:rsid w:val="00F21A3F"/>
    <w:rsid w:val="00F2407D"/>
    <w:rsid w:val="00F24D6A"/>
    <w:rsid w:val="00F25202"/>
    <w:rsid w:val="00F2578B"/>
    <w:rsid w:val="00F258EF"/>
    <w:rsid w:val="00F25F53"/>
    <w:rsid w:val="00F30AE0"/>
    <w:rsid w:val="00F31339"/>
    <w:rsid w:val="00F318AD"/>
    <w:rsid w:val="00F31922"/>
    <w:rsid w:val="00F34C62"/>
    <w:rsid w:val="00F3629A"/>
    <w:rsid w:val="00F37749"/>
    <w:rsid w:val="00F42A49"/>
    <w:rsid w:val="00F4300A"/>
    <w:rsid w:val="00F43DC8"/>
    <w:rsid w:val="00F43E32"/>
    <w:rsid w:val="00F44289"/>
    <w:rsid w:val="00F452A8"/>
    <w:rsid w:val="00F45453"/>
    <w:rsid w:val="00F45C90"/>
    <w:rsid w:val="00F46DE8"/>
    <w:rsid w:val="00F4709B"/>
    <w:rsid w:val="00F504BF"/>
    <w:rsid w:val="00F50F95"/>
    <w:rsid w:val="00F51828"/>
    <w:rsid w:val="00F51C9B"/>
    <w:rsid w:val="00F53A32"/>
    <w:rsid w:val="00F53DDD"/>
    <w:rsid w:val="00F542B7"/>
    <w:rsid w:val="00F5643F"/>
    <w:rsid w:val="00F57CA0"/>
    <w:rsid w:val="00F61F87"/>
    <w:rsid w:val="00F62D2D"/>
    <w:rsid w:val="00F63D6A"/>
    <w:rsid w:val="00F63DBA"/>
    <w:rsid w:val="00F66144"/>
    <w:rsid w:val="00F66449"/>
    <w:rsid w:val="00F70F78"/>
    <w:rsid w:val="00F74055"/>
    <w:rsid w:val="00F74324"/>
    <w:rsid w:val="00F80326"/>
    <w:rsid w:val="00F804F5"/>
    <w:rsid w:val="00F81D0E"/>
    <w:rsid w:val="00F8208C"/>
    <w:rsid w:val="00F8633F"/>
    <w:rsid w:val="00F865C1"/>
    <w:rsid w:val="00F90A3F"/>
    <w:rsid w:val="00F91CEC"/>
    <w:rsid w:val="00F93611"/>
    <w:rsid w:val="00F94430"/>
    <w:rsid w:val="00F94955"/>
    <w:rsid w:val="00F9551F"/>
    <w:rsid w:val="00F957D8"/>
    <w:rsid w:val="00F95E80"/>
    <w:rsid w:val="00F9756C"/>
    <w:rsid w:val="00FA0487"/>
    <w:rsid w:val="00FA1752"/>
    <w:rsid w:val="00FA20E0"/>
    <w:rsid w:val="00FA2AFB"/>
    <w:rsid w:val="00FA3263"/>
    <w:rsid w:val="00FA3666"/>
    <w:rsid w:val="00FA47CF"/>
    <w:rsid w:val="00FA5145"/>
    <w:rsid w:val="00FA6900"/>
    <w:rsid w:val="00FB04D1"/>
    <w:rsid w:val="00FB0CE7"/>
    <w:rsid w:val="00FB1548"/>
    <w:rsid w:val="00FB2AD5"/>
    <w:rsid w:val="00FB2D38"/>
    <w:rsid w:val="00FB4E05"/>
    <w:rsid w:val="00FB4E41"/>
    <w:rsid w:val="00FB4EC4"/>
    <w:rsid w:val="00FB7D2D"/>
    <w:rsid w:val="00FC074D"/>
    <w:rsid w:val="00FC0C94"/>
    <w:rsid w:val="00FC1273"/>
    <w:rsid w:val="00FC1D43"/>
    <w:rsid w:val="00FC2B11"/>
    <w:rsid w:val="00FC320A"/>
    <w:rsid w:val="00FC33F5"/>
    <w:rsid w:val="00FC7EEF"/>
    <w:rsid w:val="00FD1B9F"/>
    <w:rsid w:val="00FD322C"/>
    <w:rsid w:val="00FD3E98"/>
    <w:rsid w:val="00FD4CA9"/>
    <w:rsid w:val="00FD4CAC"/>
    <w:rsid w:val="00FD5D7C"/>
    <w:rsid w:val="00FD6081"/>
    <w:rsid w:val="00FD749E"/>
    <w:rsid w:val="00FE0CAA"/>
    <w:rsid w:val="00FE673E"/>
    <w:rsid w:val="00FE67FF"/>
    <w:rsid w:val="00FE6EC7"/>
    <w:rsid w:val="00FF02EA"/>
    <w:rsid w:val="00FF4044"/>
    <w:rsid w:val="00FF65DD"/>
    <w:rsid w:val="00FF74F8"/>
    <w:rsid w:val="00FF7C7A"/>
    <w:rsid w:val="00FF7CA6"/>
    <w:rsid w:val="00FF7F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606,#90c"/>
    </o:shapedefaults>
    <o:shapelayout v:ext="edit">
      <o:idmap v:ext="edit" data="1"/>
    </o:shapelayout>
  </w:shapeDefaults>
  <w:decimalSymbol w:val="."/>
  <w:listSeparator w:val=","/>
  <w14:docId w14:val="0721CBF1"/>
  <w15:chartTrackingRefBased/>
  <w15:docId w15:val="{CAC32BBC-C53D-40DD-A48E-C2AA9B594C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annotation text" w:uiPriority="99"/>
    <w:lsdException w:name="header" w:uiPriority="99"/>
    <w:lsdException w:name="footer" w:uiPriority="99"/>
    <w:lsdException w:name="caption" w:qFormat="1"/>
    <w:lsdException w:name="Title" w:qFormat="1"/>
    <w:lsdException w:name="Subtitle" w:uiPriority="11" w:qFormat="1"/>
    <w:lsdException w:name="Hyperlink" w:uiPriority="99"/>
    <w:lsdException w:name="Strong" w:uiPriority="22" w:qFormat="1"/>
    <w:lsdException w:name="Emphasis" w:uiPriority="20" w:qFormat="1"/>
    <w:lsdException w:name="Plain Text"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57E0"/>
    <w:pPr>
      <w:overflowPunct w:val="0"/>
      <w:autoSpaceDE w:val="0"/>
      <w:autoSpaceDN w:val="0"/>
      <w:adjustRightInd w:val="0"/>
      <w:textAlignment w:val="baseline"/>
    </w:pPr>
    <w:rPr>
      <w:rFonts w:ascii="Courier" w:hAnsi="Courier"/>
    </w:rPr>
  </w:style>
  <w:style w:type="paragraph" w:styleId="Heading1">
    <w:name w:val="heading 1"/>
    <w:basedOn w:val="Normal"/>
    <w:next w:val="Normal"/>
    <w:link w:val="Heading1Char"/>
    <w:qFormat/>
    <w:pPr>
      <w:keepNext/>
      <w:tabs>
        <w:tab w:val="left" w:pos="-720"/>
        <w:tab w:val="left" w:pos="2790"/>
        <w:tab w:val="right" w:pos="3060"/>
        <w:tab w:val="left" w:pos="3240"/>
      </w:tabs>
      <w:suppressAutoHyphens/>
      <w:jc w:val="both"/>
      <w:outlineLvl w:val="0"/>
    </w:pPr>
    <w:rPr>
      <w:rFonts w:ascii="Arial" w:hAnsi="Arial"/>
      <w:spacing w:val="-3"/>
      <w:sz w:val="28"/>
      <w:lang w:val="x-none" w:eastAsia="x-none"/>
    </w:rPr>
  </w:style>
  <w:style w:type="paragraph" w:styleId="Heading2">
    <w:name w:val="heading 2"/>
    <w:basedOn w:val="Normal"/>
    <w:next w:val="Normal"/>
    <w:link w:val="Heading2Char"/>
    <w:qFormat/>
    <w:pPr>
      <w:keepNext/>
      <w:tabs>
        <w:tab w:val="left" w:pos="-1440"/>
        <w:tab w:val="left" w:pos="-720"/>
        <w:tab w:val="left" w:pos="266"/>
        <w:tab w:val="center" w:pos="1530"/>
        <w:tab w:val="left" w:pos="2309"/>
        <w:tab w:val="center" w:pos="2880"/>
        <w:tab w:val="left" w:pos="3240"/>
        <w:tab w:val="center" w:pos="4500"/>
        <w:tab w:val="left" w:pos="7380"/>
      </w:tabs>
      <w:suppressAutoHyphens/>
      <w:ind w:left="-450"/>
      <w:jc w:val="center"/>
      <w:outlineLvl w:val="1"/>
    </w:pPr>
    <w:rPr>
      <w:rFonts w:ascii="Arial" w:hAnsi="Arial"/>
      <w:b/>
      <w:sz w:val="24"/>
      <w:lang w:val="x-none" w:eastAsia="x-none"/>
    </w:rPr>
  </w:style>
  <w:style w:type="paragraph" w:styleId="Heading3">
    <w:name w:val="heading 3"/>
    <w:basedOn w:val="Normal"/>
    <w:next w:val="Normal"/>
    <w:link w:val="Heading3Char"/>
    <w:qFormat/>
    <w:pPr>
      <w:keepNext/>
      <w:widowControl w:val="0"/>
      <w:tabs>
        <w:tab w:val="left" w:pos="180"/>
        <w:tab w:val="left" w:pos="360"/>
        <w:tab w:val="left" w:pos="1620"/>
        <w:tab w:val="left" w:pos="2970"/>
        <w:tab w:val="center" w:pos="3240"/>
        <w:tab w:val="left" w:pos="4320"/>
        <w:tab w:val="center" w:pos="4680"/>
      </w:tabs>
      <w:suppressAutoHyphens/>
      <w:spacing w:after="80"/>
      <w:outlineLvl w:val="2"/>
    </w:pPr>
    <w:rPr>
      <w:rFonts w:ascii="Helvetica" w:hAnsi="Helvetica"/>
      <w:b/>
      <w:sz w:val="16"/>
      <w:u w:val="single"/>
      <w:lang w:val="x-none" w:eastAsia="x-none"/>
    </w:rPr>
  </w:style>
  <w:style w:type="paragraph" w:styleId="Heading4">
    <w:name w:val="heading 4"/>
    <w:basedOn w:val="Normal"/>
    <w:next w:val="Normal"/>
    <w:link w:val="Heading4Char"/>
    <w:qFormat/>
    <w:pPr>
      <w:keepNext/>
      <w:jc w:val="center"/>
      <w:outlineLvl w:val="3"/>
    </w:pPr>
    <w:rPr>
      <w:rFonts w:ascii="Times New Roman" w:hAnsi="Times New Roman"/>
      <w:b/>
      <w:sz w:val="24"/>
      <w:lang w:val="x-none" w:eastAsia="x-none"/>
    </w:rPr>
  </w:style>
  <w:style w:type="paragraph" w:styleId="Heading5">
    <w:name w:val="heading 5"/>
    <w:basedOn w:val="Normal"/>
    <w:next w:val="Normal"/>
    <w:qFormat/>
    <w:pPr>
      <w:keepNext/>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uppressAutoHyphens/>
      <w:jc w:val="center"/>
      <w:outlineLvl w:val="4"/>
    </w:pPr>
    <w:rPr>
      <w:rFonts w:ascii="Times New Roman" w:hAnsi="Times New Roman"/>
      <w:b/>
      <w:sz w:val="24"/>
      <w:u w:val="single"/>
    </w:rPr>
  </w:style>
  <w:style w:type="paragraph" w:styleId="Heading6">
    <w:name w:val="heading 6"/>
    <w:basedOn w:val="Normal"/>
    <w:next w:val="Normal"/>
    <w:link w:val="Heading6Char"/>
    <w:qFormat/>
    <w:pPr>
      <w:keepNext/>
      <w:tabs>
        <w:tab w:val="center" w:pos="5640"/>
      </w:tabs>
      <w:suppressAutoHyphens/>
      <w:jc w:val="center"/>
      <w:outlineLvl w:val="5"/>
    </w:pPr>
    <w:rPr>
      <w:rFonts w:ascii="Century" w:hAnsi="Century"/>
      <w:b/>
      <w:i/>
      <w:iCs/>
      <w:sz w:val="24"/>
      <w:lang w:val="x-none" w:eastAsia="x-none"/>
    </w:rPr>
  </w:style>
  <w:style w:type="paragraph" w:styleId="Heading7">
    <w:name w:val="heading 7"/>
    <w:basedOn w:val="Normal"/>
    <w:next w:val="Normal"/>
    <w:link w:val="Heading7Char"/>
    <w:qFormat/>
    <w:pPr>
      <w:keepNext/>
      <w:outlineLvl w:val="6"/>
    </w:pPr>
    <w:rPr>
      <w:rFonts w:ascii="Arial" w:hAnsi="Arial"/>
      <w:sz w:val="24"/>
      <w:lang w:val="x-none" w:eastAsia="x-none"/>
    </w:rPr>
  </w:style>
  <w:style w:type="paragraph" w:styleId="Heading8">
    <w:name w:val="heading 8"/>
    <w:basedOn w:val="Normal"/>
    <w:next w:val="Normal"/>
    <w:qFormat/>
    <w:pPr>
      <w:keepNext/>
      <w:tabs>
        <w:tab w:val="left" w:pos="-720"/>
      </w:tabs>
      <w:suppressAutoHyphens/>
      <w:jc w:val="center"/>
      <w:outlineLvl w:val="7"/>
    </w:pPr>
    <w:rPr>
      <w:rFonts w:ascii="Albertus Extra Bold" w:hAnsi="Albertus Extra Bold"/>
      <w:b/>
      <w:spacing w:val="-6"/>
      <w:sz w:val="56"/>
    </w:rPr>
  </w:style>
  <w:style w:type="paragraph" w:styleId="Heading9">
    <w:name w:val="heading 9"/>
    <w:basedOn w:val="Normal"/>
    <w:next w:val="Normal"/>
    <w:qFormat/>
    <w:pPr>
      <w:keepNext/>
      <w:jc w:val="right"/>
      <w:outlineLvl w:val="8"/>
    </w:pPr>
    <w:rPr>
      <w:rFonts w:ascii="Arial" w:hAnsi="Arial" w:cs="Arial"/>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uiPriority w:val="39"/>
    <w:qFormat/>
    <w:pPr>
      <w:spacing w:before="360"/>
    </w:pPr>
    <w:rPr>
      <w:rFonts w:ascii="Cambria" w:hAnsi="Cambria"/>
      <w:b/>
      <w:bCs/>
      <w:caps/>
      <w:sz w:val="24"/>
      <w:szCs w:val="24"/>
    </w:rPr>
  </w:style>
  <w:style w:type="paragraph" w:styleId="TOC2">
    <w:name w:val="toc 2"/>
    <w:basedOn w:val="Normal"/>
    <w:next w:val="Normal"/>
    <w:uiPriority w:val="39"/>
    <w:qFormat/>
    <w:pPr>
      <w:spacing w:before="240"/>
    </w:pPr>
    <w:rPr>
      <w:rFonts w:ascii="Calibri" w:hAnsi="Calibri"/>
      <w:b/>
      <w:bCs/>
    </w:rPr>
  </w:style>
  <w:style w:type="paragraph" w:styleId="TOC3">
    <w:name w:val="toc 3"/>
    <w:basedOn w:val="Normal"/>
    <w:next w:val="Normal"/>
    <w:uiPriority w:val="39"/>
    <w:qFormat/>
    <w:pPr>
      <w:ind w:left="200"/>
    </w:pPr>
    <w:rPr>
      <w:rFonts w:ascii="Calibri" w:hAnsi="Calibri"/>
    </w:rPr>
  </w:style>
  <w:style w:type="paragraph" w:styleId="TOC4">
    <w:name w:val="toc 4"/>
    <w:basedOn w:val="Normal"/>
    <w:next w:val="Normal"/>
    <w:semiHidden/>
    <w:pPr>
      <w:ind w:left="400"/>
    </w:pPr>
    <w:rPr>
      <w:rFonts w:ascii="Calibri" w:hAnsi="Calibri"/>
    </w:rPr>
  </w:style>
  <w:style w:type="paragraph" w:styleId="TOC5">
    <w:name w:val="toc 5"/>
    <w:basedOn w:val="Normal"/>
    <w:next w:val="Normal"/>
    <w:semiHidden/>
    <w:pPr>
      <w:ind w:left="600"/>
    </w:pPr>
    <w:rPr>
      <w:rFonts w:ascii="Calibri" w:hAnsi="Calibri"/>
    </w:rPr>
  </w:style>
  <w:style w:type="paragraph" w:styleId="TOC6">
    <w:name w:val="toc 6"/>
    <w:basedOn w:val="Normal"/>
    <w:next w:val="Normal"/>
    <w:semiHidden/>
    <w:pPr>
      <w:ind w:left="800"/>
    </w:pPr>
    <w:rPr>
      <w:rFonts w:ascii="Calibri" w:hAnsi="Calibri"/>
    </w:rPr>
  </w:style>
  <w:style w:type="paragraph" w:styleId="TOC7">
    <w:name w:val="toc 7"/>
    <w:basedOn w:val="Normal"/>
    <w:next w:val="Normal"/>
    <w:semiHidden/>
    <w:pPr>
      <w:ind w:left="1000"/>
    </w:pPr>
    <w:rPr>
      <w:rFonts w:ascii="Calibri" w:hAnsi="Calibri"/>
    </w:rPr>
  </w:style>
  <w:style w:type="paragraph" w:styleId="TOC8">
    <w:name w:val="toc 8"/>
    <w:basedOn w:val="Normal"/>
    <w:next w:val="Normal"/>
    <w:semiHidden/>
    <w:pPr>
      <w:ind w:left="1200"/>
    </w:pPr>
    <w:rPr>
      <w:rFonts w:ascii="Calibri" w:hAnsi="Calibri"/>
    </w:rPr>
  </w:style>
  <w:style w:type="paragraph" w:styleId="TOC9">
    <w:name w:val="toc 9"/>
    <w:basedOn w:val="Normal"/>
    <w:next w:val="Normal"/>
    <w:semiHidden/>
    <w:pPr>
      <w:ind w:left="1400"/>
    </w:pPr>
    <w:rPr>
      <w:rFonts w:ascii="Calibri" w:hAnsi="Calibri"/>
    </w:rPr>
  </w:style>
  <w:style w:type="paragraph" w:styleId="Index1">
    <w:name w:val="index 1"/>
    <w:basedOn w:val="Normal"/>
    <w:next w:val="Normal"/>
    <w:semiHidden/>
    <w:pPr>
      <w:tabs>
        <w:tab w:val="left" w:leader="dot" w:pos="9000"/>
        <w:tab w:val="right" w:pos="9360"/>
      </w:tabs>
      <w:suppressAutoHyphens/>
      <w:ind w:left="1440" w:right="720" w:hanging="1440"/>
    </w:pPr>
  </w:style>
  <w:style w:type="paragraph" w:styleId="Index2">
    <w:name w:val="index 2"/>
    <w:basedOn w:val="Normal"/>
    <w:next w:val="Normal"/>
    <w:semiHidden/>
    <w:pPr>
      <w:tabs>
        <w:tab w:val="left" w:leader="dot" w:pos="9000"/>
        <w:tab w:val="right" w:pos="9360"/>
      </w:tabs>
      <w:suppressAutoHyphens/>
      <w:ind w:left="1440" w:right="720" w:hanging="720"/>
    </w:pPr>
  </w:style>
  <w:style w:type="paragraph" w:styleId="TOAHeading">
    <w:name w:val="toa heading"/>
    <w:basedOn w:val="Normal"/>
    <w:next w:val="Normal"/>
    <w:semiHidden/>
    <w:pPr>
      <w:tabs>
        <w:tab w:val="left" w:pos="9000"/>
        <w:tab w:val="right" w:pos="9360"/>
      </w:tabs>
      <w:suppressAutoHyphens/>
    </w:pPr>
  </w:style>
  <w:style w:type="paragraph" w:styleId="Caption">
    <w:name w:val="caption"/>
    <w:basedOn w:val="Normal"/>
    <w:next w:val="Normal"/>
    <w:qFormat/>
    <w:rPr>
      <w:sz w:val="24"/>
    </w:rPr>
  </w:style>
  <w:style w:type="character" w:customStyle="1" w:styleId="EquationCaption">
    <w:name w:val="_Equation Caption"/>
  </w:style>
  <w:style w:type="paragraph" w:styleId="BodyText">
    <w:name w:val="Body Text"/>
    <w:basedOn w:val="Normal"/>
    <w:link w:val="BodyTextChar"/>
    <w:pPr>
      <w:tabs>
        <w:tab w:val="left" w:pos="-720"/>
      </w:tabs>
      <w:suppressAutoHyphens/>
      <w:jc w:val="both"/>
    </w:pPr>
    <w:rPr>
      <w:rFonts w:ascii="Times New Roman" w:hAnsi="Times New Roman"/>
      <w:b/>
      <w:i/>
      <w:spacing w:val="-2"/>
      <w:sz w:val="24"/>
    </w:rPr>
  </w:style>
  <w:style w:type="paragraph" w:styleId="BodyText2">
    <w:name w:val="Body Text 2"/>
    <w:basedOn w:val="Normal"/>
    <w:pPr>
      <w:tabs>
        <w:tab w:val="left" w:pos="-720"/>
        <w:tab w:val="left" w:pos="2790"/>
      </w:tabs>
      <w:suppressAutoHyphens/>
      <w:jc w:val="both"/>
    </w:pPr>
    <w:rPr>
      <w:rFonts w:ascii="Arial" w:hAnsi="Arial" w:cs="Arial"/>
      <w:spacing w:val="-3"/>
      <w:sz w:val="28"/>
    </w:rPr>
  </w:style>
  <w:style w:type="paragraph" w:styleId="BodyText3">
    <w:name w:val="Body Text 3"/>
    <w:basedOn w:val="Normal"/>
    <w:pPr>
      <w:tabs>
        <w:tab w:val="left" w:pos="-720"/>
        <w:tab w:val="left" w:pos="2790"/>
      </w:tabs>
      <w:suppressAutoHyphens/>
      <w:jc w:val="both"/>
    </w:pPr>
    <w:rPr>
      <w:rFonts w:ascii="Arial" w:hAnsi="Arial" w:cs="Arial"/>
      <w:spacing w:val="-3"/>
      <w:sz w:val="24"/>
    </w:rPr>
  </w:style>
  <w:style w:type="character" w:styleId="Hyperlink">
    <w:name w:val="Hyperlink"/>
    <w:uiPriority w:val="99"/>
    <w:rPr>
      <w:color w:val="0000FF"/>
      <w:u w:val="single"/>
    </w:rPr>
  </w:style>
  <w:style w:type="paragraph" w:styleId="Title">
    <w:name w:val="Title"/>
    <w:basedOn w:val="Normal"/>
    <w:link w:val="TitleChar"/>
    <w:qFormat/>
    <w:pPr>
      <w:overflowPunct/>
      <w:autoSpaceDE/>
      <w:autoSpaceDN/>
      <w:adjustRightInd/>
      <w:jc w:val="center"/>
      <w:textAlignment w:val="auto"/>
    </w:pPr>
    <w:rPr>
      <w:rFonts w:ascii="Times New Roman" w:hAnsi="Times New Roman"/>
      <w:b/>
      <w:bCs/>
      <w:sz w:val="24"/>
      <w:szCs w:val="24"/>
      <w:lang w:val="x-none" w:eastAsia="x-none"/>
    </w:rPr>
  </w:style>
  <w:style w:type="paragraph" w:styleId="BodyTextIndent">
    <w:name w:val="Body Text Indent"/>
    <w:basedOn w:val="Normal"/>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uppressAutoHyphens/>
      <w:ind w:left="-336"/>
    </w:pPr>
    <w:rPr>
      <w:rFonts w:ascii="Arial" w:hAnsi="Arial" w:cs="Arial"/>
      <w:sz w:val="24"/>
    </w:rPr>
  </w:style>
  <w:style w:type="paragraph" w:styleId="Footer">
    <w:name w:val="footer"/>
    <w:basedOn w:val="Normal"/>
    <w:link w:val="FooterChar"/>
    <w:uiPriority w:val="99"/>
    <w:rsid w:val="00BF5FCE"/>
    <w:pPr>
      <w:widowControl w:val="0"/>
      <w:tabs>
        <w:tab w:val="center" w:pos="4320"/>
        <w:tab w:val="right" w:pos="8640"/>
      </w:tabs>
      <w:jc w:val="right"/>
    </w:pPr>
    <w:rPr>
      <w:rFonts w:ascii="Courier New" w:hAnsi="Courier New"/>
      <w:lang w:val="x-none" w:eastAsia="x-none"/>
    </w:rPr>
  </w:style>
  <w:style w:type="paragraph" w:styleId="BlockText">
    <w:name w:val="Block Text"/>
    <w:basedOn w:val="Normal"/>
    <w:pPr>
      <w:tabs>
        <w:tab w:val="left" w:pos="-7200"/>
        <w:tab w:val="left" w:pos="360"/>
        <w:tab w:val="left" w:pos="1800"/>
        <w:tab w:val="left" w:pos="2880"/>
        <w:tab w:val="left" w:pos="3960"/>
      </w:tabs>
      <w:ind w:left="36" w:right="36"/>
    </w:pPr>
    <w:rPr>
      <w:rFonts w:ascii="Arial" w:hAnsi="Arial"/>
    </w:rPr>
  </w:style>
  <w:style w:type="paragraph" w:styleId="Header">
    <w:name w:val="header"/>
    <w:basedOn w:val="Normal"/>
    <w:link w:val="HeaderChar"/>
    <w:uiPriority w:val="99"/>
    <w:pPr>
      <w:tabs>
        <w:tab w:val="center" w:pos="4320"/>
        <w:tab w:val="right" w:pos="8640"/>
      </w:tabs>
    </w:pPr>
    <w:rPr>
      <w:rFonts w:ascii="Times New Roman" w:hAnsi="Times New Roman"/>
    </w:rPr>
  </w:style>
  <w:style w:type="paragraph" w:styleId="BodyTextIndent2">
    <w:name w:val="Body Text Indent 2"/>
    <w:basedOn w:val="Normal"/>
    <w:pPr>
      <w:tabs>
        <w:tab w:val="left" w:pos="-360"/>
        <w:tab w:val="left" w:pos="360"/>
        <w:tab w:val="left" w:pos="720"/>
      </w:tabs>
      <w:suppressAutoHyphens/>
      <w:ind w:left="360" w:hanging="360"/>
    </w:pPr>
    <w:rPr>
      <w:rFonts w:ascii="Arial" w:hAnsi="Arial" w:cs="Arial"/>
    </w:rPr>
  </w:style>
  <w:style w:type="paragraph" w:styleId="BodyTextIndent3">
    <w:name w:val="Body Text Indent 3"/>
    <w:basedOn w:val="Normal"/>
    <w:pPr>
      <w:tabs>
        <w:tab w:val="left" w:pos="-720"/>
        <w:tab w:val="left" w:pos="600"/>
        <w:tab w:val="left" w:pos="1200"/>
        <w:tab w:val="left" w:pos="1800"/>
      </w:tabs>
      <w:suppressAutoHyphens/>
      <w:ind w:left="600" w:hanging="600"/>
    </w:pPr>
    <w:rPr>
      <w:rFonts w:ascii="Arial" w:hAnsi="Arial" w:cs="Arial"/>
      <w:sz w:val="24"/>
    </w:rPr>
  </w:style>
  <w:style w:type="character" w:styleId="FollowedHyperlink">
    <w:name w:val="FollowedHyperlink"/>
    <w:rPr>
      <w:color w:val="800080"/>
      <w:u w:val="single"/>
    </w:rPr>
  </w:style>
  <w:style w:type="character" w:styleId="PageNumber">
    <w:name w:val="page number"/>
    <w:basedOn w:val="DefaultParagraphFont"/>
  </w:style>
  <w:style w:type="character" w:customStyle="1" w:styleId="QuickFormat1">
    <w:name w:val="QuickFormat1"/>
    <w:rsid w:val="002F1C34"/>
    <w:rPr>
      <w:rFonts w:ascii="Arial" w:hAnsi="Arial" w:cs="Arial"/>
      <w:color w:val="000000"/>
      <w:sz w:val="20"/>
      <w:szCs w:val="20"/>
    </w:rPr>
  </w:style>
  <w:style w:type="character" w:customStyle="1" w:styleId="QuickFormat4">
    <w:name w:val="QuickFormat4"/>
    <w:rsid w:val="002F1C34"/>
    <w:rPr>
      <w:rFonts w:ascii="Arial" w:hAnsi="Arial" w:cs="Arial"/>
      <w:b/>
      <w:bCs/>
      <w:color w:val="000000"/>
      <w:sz w:val="24"/>
      <w:szCs w:val="24"/>
    </w:rPr>
  </w:style>
  <w:style w:type="paragraph" w:styleId="BalloonText">
    <w:name w:val="Balloon Text"/>
    <w:basedOn w:val="Normal"/>
    <w:link w:val="BalloonTextChar"/>
    <w:uiPriority w:val="99"/>
    <w:rsid w:val="00844B1C"/>
    <w:rPr>
      <w:rFonts w:ascii="Tahoma" w:hAnsi="Tahoma"/>
      <w:sz w:val="16"/>
      <w:szCs w:val="16"/>
      <w:lang w:val="x-none" w:eastAsia="x-none"/>
    </w:rPr>
  </w:style>
  <w:style w:type="table" w:styleId="TableGrid">
    <w:name w:val="Table Grid"/>
    <w:basedOn w:val="TableNormal"/>
    <w:uiPriority w:val="59"/>
    <w:rsid w:val="00972586"/>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6A4B7A"/>
    <w:pPr>
      <w:overflowPunct/>
      <w:autoSpaceDE/>
      <w:autoSpaceDN/>
      <w:adjustRightInd/>
      <w:textAlignment w:val="auto"/>
    </w:pPr>
    <w:rPr>
      <w:rFonts w:ascii="Californian FB" w:eastAsia="Calibri" w:hAnsi="Californian FB"/>
      <w:sz w:val="28"/>
      <w:szCs w:val="28"/>
      <w:lang w:val="x-none" w:eastAsia="x-none"/>
    </w:rPr>
  </w:style>
  <w:style w:type="paragraph" w:styleId="TableofFigures">
    <w:name w:val="table of figures"/>
    <w:basedOn w:val="Normal"/>
    <w:next w:val="Normal"/>
    <w:semiHidden/>
    <w:rsid w:val="00E16971"/>
    <w:rPr>
      <w:rFonts w:ascii="Arial" w:hAnsi="Arial"/>
      <w:sz w:val="24"/>
    </w:rPr>
  </w:style>
  <w:style w:type="character" w:customStyle="1" w:styleId="PlainTextChar">
    <w:name w:val="Plain Text Char"/>
    <w:link w:val="PlainText"/>
    <w:uiPriority w:val="99"/>
    <w:rsid w:val="006A4B7A"/>
    <w:rPr>
      <w:rFonts w:ascii="Californian FB" w:eastAsia="Calibri" w:hAnsi="Californian FB" w:cs="Times New Roman"/>
      <w:sz w:val="28"/>
      <w:szCs w:val="28"/>
    </w:rPr>
  </w:style>
  <w:style w:type="paragraph" w:styleId="ListParagraph">
    <w:name w:val="List Paragraph"/>
    <w:basedOn w:val="Normal"/>
    <w:uiPriority w:val="34"/>
    <w:qFormat/>
    <w:rsid w:val="00561B0E"/>
    <w:pPr>
      <w:ind w:left="720"/>
    </w:pPr>
  </w:style>
  <w:style w:type="character" w:customStyle="1" w:styleId="FooterChar">
    <w:name w:val="Footer Char"/>
    <w:link w:val="Footer"/>
    <w:uiPriority w:val="99"/>
    <w:rsid w:val="00BF5FCE"/>
    <w:rPr>
      <w:rFonts w:ascii="Courier New" w:hAnsi="Courier New"/>
    </w:rPr>
  </w:style>
  <w:style w:type="paragraph" w:styleId="EnvelopeAddress">
    <w:name w:val="envelope address"/>
    <w:basedOn w:val="Normal"/>
    <w:rsid w:val="00600817"/>
    <w:pPr>
      <w:framePr w:w="7920" w:h="1980" w:hRule="exact" w:hSpace="180" w:wrap="auto" w:hAnchor="page" w:xAlign="center" w:yAlign="bottom"/>
      <w:ind w:left="2880"/>
    </w:pPr>
    <w:rPr>
      <w:rFonts w:ascii="Times New Roman" w:hAnsi="Times New Roman"/>
      <w:sz w:val="24"/>
    </w:rPr>
  </w:style>
  <w:style w:type="character" w:customStyle="1" w:styleId="Heading1Char">
    <w:name w:val="Heading 1 Char"/>
    <w:link w:val="Heading1"/>
    <w:rsid w:val="00600817"/>
    <w:rPr>
      <w:rFonts w:ascii="Arial" w:hAnsi="Arial" w:cs="Arial"/>
      <w:spacing w:val="-3"/>
      <w:sz w:val="28"/>
    </w:rPr>
  </w:style>
  <w:style w:type="character" w:customStyle="1" w:styleId="Heading2Char">
    <w:name w:val="Heading 2 Char"/>
    <w:link w:val="Heading2"/>
    <w:rsid w:val="00600817"/>
    <w:rPr>
      <w:rFonts w:ascii="Arial" w:hAnsi="Arial" w:cs="Arial"/>
      <w:b/>
      <w:sz w:val="24"/>
    </w:rPr>
  </w:style>
  <w:style w:type="character" w:customStyle="1" w:styleId="Heading3Char">
    <w:name w:val="Heading 3 Char"/>
    <w:link w:val="Heading3"/>
    <w:rsid w:val="00600817"/>
    <w:rPr>
      <w:rFonts w:ascii="Helvetica" w:hAnsi="Helvetica"/>
      <w:b/>
      <w:sz w:val="16"/>
      <w:u w:val="single"/>
    </w:rPr>
  </w:style>
  <w:style w:type="character" w:customStyle="1" w:styleId="Heading4Char">
    <w:name w:val="Heading 4 Char"/>
    <w:link w:val="Heading4"/>
    <w:rsid w:val="00600817"/>
    <w:rPr>
      <w:b/>
      <w:sz w:val="24"/>
    </w:rPr>
  </w:style>
  <w:style w:type="character" w:customStyle="1" w:styleId="Heading6Char">
    <w:name w:val="Heading 6 Char"/>
    <w:link w:val="Heading6"/>
    <w:rsid w:val="00600817"/>
    <w:rPr>
      <w:rFonts w:ascii="Century" w:hAnsi="Century" w:cs="Arial"/>
      <w:b/>
      <w:i/>
      <w:iCs/>
      <w:sz w:val="24"/>
    </w:rPr>
  </w:style>
  <w:style w:type="character" w:customStyle="1" w:styleId="Heading7Char">
    <w:name w:val="Heading 7 Char"/>
    <w:link w:val="Heading7"/>
    <w:rsid w:val="00600817"/>
    <w:rPr>
      <w:rFonts w:ascii="Arial" w:hAnsi="Arial" w:cs="Arial"/>
      <w:sz w:val="24"/>
    </w:rPr>
  </w:style>
  <w:style w:type="character" w:customStyle="1" w:styleId="BalloonTextChar">
    <w:name w:val="Balloon Text Char"/>
    <w:link w:val="BalloonText"/>
    <w:uiPriority w:val="99"/>
    <w:rsid w:val="00600817"/>
    <w:rPr>
      <w:rFonts w:ascii="Tahoma" w:hAnsi="Tahoma" w:cs="Tahoma"/>
      <w:sz w:val="16"/>
      <w:szCs w:val="16"/>
    </w:rPr>
  </w:style>
  <w:style w:type="paragraph" w:styleId="NoSpacing">
    <w:name w:val="No Spacing"/>
    <w:link w:val="NoSpacingChar"/>
    <w:uiPriority w:val="1"/>
    <w:qFormat/>
    <w:rsid w:val="00995BC2"/>
    <w:rPr>
      <w:rFonts w:ascii="Calibri" w:hAnsi="Calibri"/>
      <w:sz w:val="22"/>
      <w:szCs w:val="22"/>
    </w:rPr>
  </w:style>
  <w:style w:type="character" w:customStyle="1" w:styleId="NoSpacingChar">
    <w:name w:val="No Spacing Char"/>
    <w:link w:val="NoSpacing"/>
    <w:uiPriority w:val="1"/>
    <w:rsid w:val="00995BC2"/>
    <w:rPr>
      <w:rFonts w:ascii="Calibri" w:hAnsi="Calibri"/>
      <w:sz w:val="22"/>
      <w:szCs w:val="22"/>
      <w:lang w:val="en-US" w:eastAsia="en-US" w:bidi="ar-SA"/>
    </w:rPr>
  </w:style>
  <w:style w:type="character" w:customStyle="1" w:styleId="TitleChar">
    <w:name w:val="Title Char"/>
    <w:link w:val="Title"/>
    <w:rsid w:val="004228AC"/>
    <w:rPr>
      <w:b/>
      <w:bCs/>
      <w:sz w:val="24"/>
      <w:szCs w:val="24"/>
    </w:rPr>
  </w:style>
  <w:style w:type="character" w:customStyle="1" w:styleId="HeaderChar">
    <w:name w:val="Header Char"/>
    <w:basedOn w:val="DefaultParagraphFont"/>
    <w:link w:val="Header"/>
    <w:uiPriority w:val="99"/>
    <w:rsid w:val="00514569"/>
  </w:style>
  <w:style w:type="character" w:customStyle="1" w:styleId="CommentTextChar">
    <w:name w:val="Comment Text Char"/>
    <w:link w:val="CommentText"/>
    <w:uiPriority w:val="99"/>
    <w:rsid w:val="00514569"/>
    <w:rPr>
      <w:rFonts w:ascii="Calibri" w:eastAsia="Calibri" w:hAnsi="Calibri"/>
    </w:rPr>
  </w:style>
  <w:style w:type="paragraph" w:styleId="CommentText">
    <w:name w:val="annotation text"/>
    <w:basedOn w:val="Normal"/>
    <w:link w:val="CommentTextChar"/>
    <w:uiPriority w:val="99"/>
    <w:unhideWhenUsed/>
    <w:rsid w:val="00514569"/>
    <w:pPr>
      <w:widowControl w:val="0"/>
      <w:overflowPunct/>
      <w:autoSpaceDE/>
      <w:autoSpaceDN/>
      <w:adjustRightInd/>
      <w:spacing w:after="200"/>
      <w:textAlignment w:val="auto"/>
    </w:pPr>
    <w:rPr>
      <w:rFonts w:ascii="Calibri" w:eastAsia="Calibri" w:hAnsi="Calibri"/>
      <w:lang w:val="x-none" w:eastAsia="x-none"/>
    </w:rPr>
  </w:style>
  <w:style w:type="character" w:customStyle="1" w:styleId="CommentTextChar1">
    <w:name w:val="Comment Text Char1"/>
    <w:rsid w:val="00514569"/>
    <w:rPr>
      <w:rFonts w:ascii="Courier" w:hAnsi="Courier"/>
    </w:rPr>
  </w:style>
  <w:style w:type="character" w:customStyle="1" w:styleId="CommentSubjectChar">
    <w:name w:val="Comment Subject Char"/>
    <w:link w:val="CommentSubject"/>
    <w:uiPriority w:val="99"/>
    <w:rsid w:val="00514569"/>
    <w:rPr>
      <w:rFonts w:ascii="Calibri" w:eastAsia="Calibri" w:hAnsi="Calibri"/>
      <w:b/>
      <w:bCs/>
    </w:rPr>
  </w:style>
  <w:style w:type="paragraph" w:styleId="CommentSubject">
    <w:name w:val="annotation subject"/>
    <w:basedOn w:val="CommentText"/>
    <w:next w:val="CommentText"/>
    <w:link w:val="CommentSubjectChar"/>
    <w:uiPriority w:val="99"/>
    <w:unhideWhenUsed/>
    <w:rsid w:val="00514569"/>
    <w:rPr>
      <w:b/>
      <w:bCs/>
    </w:rPr>
  </w:style>
  <w:style w:type="character" w:customStyle="1" w:styleId="CommentSubjectChar1">
    <w:name w:val="Comment Subject Char1"/>
    <w:rsid w:val="00514569"/>
    <w:rPr>
      <w:rFonts w:ascii="Courier" w:hAnsi="Courier"/>
      <w:b/>
      <w:bCs/>
    </w:rPr>
  </w:style>
  <w:style w:type="paragraph" w:customStyle="1" w:styleId="Default">
    <w:name w:val="Default"/>
    <w:rsid w:val="00CC1E49"/>
    <w:pPr>
      <w:autoSpaceDE w:val="0"/>
      <w:autoSpaceDN w:val="0"/>
      <w:adjustRightInd w:val="0"/>
    </w:pPr>
    <w:rPr>
      <w:rFonts w:ascii="Arial" w:hAnsi="Arial" w:cs="Arial"/>
      <w:color w:val="000000"/>
      <w:sz w:val="24"/>
      <w:szCs w:val="24"/>
    </w:rPr>
  </w:style>
  <w:style w:type="character" w:styleId="Strong">
    <w:name w:val="Strong"/>
    <w:uiPriority w:val="22"/>
    <w:qFormat/>
    <w:rsid w:val="00FC320A"/>
    <w:rPr>
      <w:b/>
      <w:bCs/>
      <w:color w:val="943634"/>
      <w:spacing w:val="5"/>
    </w:rPr>
  </w:style>
  <w:style w:type="character" w:styleId="Emphasis">
    <w:name w:val="Emphasis"/>
    <w:uiPriority w:val="20"/>
    <w:qFormat/>
    <w:rsid w:val="00FC320A"/>
    <w:rPr>
      <w:caps/>
      <w:spacing w:val="5"/>
      <w:sz w:val="20"/>
      <w:szCs w:val="20"/>
    </w:rPr>
  </w:style>
  <w:style w:type="character" w:styleId="SubtleEmphasis">
    <w:name w:val="Subtle Emphasis"/>
    <w:uiPriority w:val="19"/>
    <w:qFormat/>
    <w:rsid w:val="00FC320A"/>
    <w:rPr>
      <w:i/>
      <w:iCs/>
    </w:rPr>
  </w:style>
  <w:style w:type="character" w:styleId="IntenseEmphasis">
    <w:name w:val="Intense Emphasis"/>
    <w:uiPriority w:val="21"/>
    <w:qFormat/>
    <w:rsid w:val="00FC320A"/>
    <w:rPr>
      <w:i/>
      <w:iCs/>
      <w:caps/>
      <w:spacing w:val="10"/>
      <w:sz w:val="20"/>
      <w:szCs w:val="20"/>
    </w:rPr>
  </w:style>
  <w:style w:type="paragraph" w:styleId="Subtitle">
    <w:name w:val="Subtitle"/>
    <w:basedOn w:val="Normal"/>
    <w:next w:val="Normal"/>
    <w:link w:val="SubtitleChar"/>
    <w:uiPriority w:val="11"/>
    <w:qFormat/>
    <w:rsid w:val="00FC320A"/>
    <w:pPr>
      <w:overflowPunct/>
      <w:autoSpaceDE/>
      <w:autoSpaceDN/>
      <w:adjustRightInd/>
      <w:spacing w:after="560"/>
      <w:jc w:val="center"/>
      <w:textAlignment w:val="auto"/>
    </w:pPr>
    <w:rPr>
      <w:rFonts w:ascii="Cambria" w:hAnsi="Cambria"/>
      <w:caps/>
      <w:spacing w:val="20"/>
      <w:sz w:val="18"/>
      <w:szCs w:val="18"/>
      <w:lang w:val="x-none" w:eastAsia="x-none"/>
    </w:rPr>
  </w:style>
  <w:style w:type="character" w:customStyle="1" w:styleId="SubtitleChar">
    <w:name w:val="Subtitle Char"/>
    <w:link w:val="Subtitle"/>
    <w:uiPriority w:val="11"/>
    <w:rsid w:val="00FC320A"/>
    <w:rPr>
      <w:rFonts w:ascii="Cambria" w:hAnsi="Cambria"/>
      <w:caps/>
      <w:spacing w:val="20"/>
      <w:sz w:val="18"/>
      <w:szCs w:val="18"/>
    </w:rPr>
  </w:style>
  <w:style w:type="character" w:styleId="IntenseReference">
    <w:name w:val="Intense Reference"/>
    <w:uiPriority w:val="32"/>
    <w:qFormat/>
    <w:rsid w:val="00B15D8A"/>
    <w:rPr>
      <w:rFonts w:ascii="Calibri" w:eastAsia="Times New Roman" w:hAnsi="Calibri" w:cs="Times New Roman"/>
      <w:b/>
      <w:bCs/>
      <w:i/>
      <w:iCs/>
      <w:color w:val="622423"/>
    </w:rPr>
  </w:style>
  <w:style w:type="paragraph" w:styleId="TOCHeading">
    <w:name w:val="TOC Heading"/>
    <w:basedOn w:val="Heading1"/>
    <w:next w:val="Normal"/>
    <w:uiPriority w:val="39"/>
    <w:unhideWhenUsed/>
    <w:qFormat/>
    <w:rsid w:val="000F05B1"/>
    <w:pPr>
      <w:keepLines/>
      <w:tabs>
        <w:tab w:val="clear" w:pos="-720"/>
        <w:tab w:val="clear" w:pos="2790"/>
        <w:tab w:val="clear" w:pos="3060"/>
        <w:tab w:val="clear" w:pos="3240"/>
      </w:tabs>
      <w:suppressAutoHyphens w:val="0"/>
      <w:overflowPunct/>
      <w:autoSpaceDE/>
      <w:autoSpaceDN/>
      <w:adjustRightInd/>
      <w:spacing w:before="480" w:line="276" w:lineRule="auto"/>
      <w:jc w:val="left"/>
      <w:textAlignment w:val="auto"/>
      <w:outlineLvl w:val="9"/>
    </w:pPr>
    <w:rPr>
      <w:rFonts w:ascii="Cambria" w:hAnsi="Cambria"/>
      <w:b/>
      <w:bCs/>
      <w:color w:val="365F91"/>
      <w:spacing w:val="0"/>
      <w:szCs w:val="28"/>
    </w:rPr>
  </w:style>
  <w:style w:type="character" w:styleId="BookTitle">
    <w:name w:val="Book Title"/>
    <w:uiPriority w:val="33"/>
    <w:qFormat/>
    <w:rsid w:val="003D1E8B"/>
    <w:rPr>
      <w:b/>
      <w:bCs/>
      <w:smallCaps/>
      <w:spacing w:val="5"/>
    </w:rPr>
  </w:style>
  <w:style w:type="table" w:customStyle="1" w:styleId="TableGrid1">
    <w:name w:val="Table Grid1"/>
    <w:basedOn w:val="TableNormal"/>
    <w:next w:val="TableGrid"/>
    <w:uiPriority w:val="59"/>
    <w:rsid w:val="0039542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39542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39542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B01FE1"/>
    <w:pPr>
      <w:widowControl w:val="0"/>
      <w:overflowPunct/>
      <w:textAlignment w:val="auto"/>
    </w:pPr>
    <w:rPr>
      <w:rFonts w:ascii="Times New Roman" w:hAnsi="Times New Roman"/>
      <w:sz w:val="24"/>
      <w:szCs w:val="24"/>
    </w:rPr>
  </w:style>
  <w:style w:type="table" w:customStyle="1" w:styleId="TableGrid4">
    <w:name w:val="Table Grid4"/>
    <w:basedOn w:val="TableNormal"/>
    <w:next w:val="TableGrid"/>
    <w:uiPriority w:val="59"/>
    <w:rsid w:val="00B01FE1"/>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B01FE1"/>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B01FE1"/>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B01FE1"/>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link w:val="BodyText"/>
    <w:rsid w:val="004866CD"/>
    <w:rPr>
      <w:b/>
      <w:i/>
      <w:spacing w:val="-2"/>
      <w:sz w:val="24"/>
    </w:rPr>
  </w:style>
  <w:style w:type="table" w:customStyle="1" w:styleId="TableGrid5">
    <w:name w:val="Table Grid5"/>
    <w:basedOn w:val="TableNormal"/>
    <w:next w:val="TableGrid"/>
    <w:uiPriority w:val="59"/>
    <w:rsid w:val="002151BC"/>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A56342"/>
    <w:rPr>
      <w:rFonts w:ascii="Calibri" w:hAnsi="Calibri"/>
      <w:sz w:val="22"/>
      <w:szCs w:val="22"/>
    </w:rPr>
    <w:tblPr>
      <w:tblCellMar>
        <w:top w:w="0" w:type="dxa"/>
        <w:left w:w="0" w:type="dxa"/>
        <w:bottom w:w="0" w:type="dxa"/>
        <w:right w:w="0" w:type="dxa"/>
      </w:tblCellMar>
    </w:tblPr>
  </w:style>
  <w:style w:type="table" w:customStyle="1" w:styleId="TableGrid6">
    <w:name w:val="Table Grid6"/>
    <w:basedOn w:val="TableNormal"/>
    <w:next w:val="TableGrid"/>
    <w:uiPriority w:val="59"/>
    <w:rsid w:val="00C56BB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8C6F1B"/>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n-siteReviewParagraphStyle1">
    <w:name w:val="On-site Review Paragraph Style 1"/>
    <w:basedOn w:val="Normal"/>
    <w:link w:val="On-siteReviewParagraphStyle1Char"/>
    <w:qFormat/>
    <w:rsid w:val="006F6767"/>
    <w:pPr>
      <w:keepNext/>
      <w:keepLines/>
      <w:tabs>
        <w:tab w:val="center" w:pos="4320"/>
        <w:tab w:val="center" w:pos="5040"/>
        <w:tab w:val="center" w:pos="5760"/>
        <w:tab w:val="center" w:pos="6480"/>
        <w:tab w:val="center" w:pos="8207"/>
      </w:tabs>
      <w:overflowPunct/>
      <w:autoSpaceDE/>
      <w:autoSpaceDN/>
      <w:adjustRightInd/>
      <w:ind w:left="-15"/>
      <w:textAlignment w:val="auto"/>
      <w:outlineLvl w:val="0"/>
    </w:pPr>
    <w:rPr>
      <w:rFonts w:ascii="Times New Roman" w:hAnsi="Times New Roman"/>
      <w:b/>
      <w:color w:val="000000"/>
      <w:sz w:val="24"/>
      <w:szCs w:val="22"/>
    </w:rPr>
  </w:style>
  <w:style w:type="character" w:customStyle="1" w:styleId="On-siteReviewParagraphStyle1Char">
    <w:name w:val="On-site Review Paragraph Style 1 Char"/>
    <w:link w:val="On-siteReviewParagraphStyle1"/>
    <w:rsid w:val="006F6767"/>
    <w:rPr>
      <w:b/>
      <w:color w:val="000000"/>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1254189">
      <w:bodyDiv w:val="1"/>
      <w:marLeft w:val="0"/>
      <w:marRight w:val="0"/>
      <w:marTop w:val="0"/>
      <w:marBottom w:val="0"/>
      <w:divBdr>
        <w:top w:val="none" w:sz="0" w:space="0" w:color="auto"/>
        <w:left w:val="none" w:sz="0" w:space="0" w:color="auto"/>
        <w:bottom w:val="none" w:sz="0" w:space="0" w:color="auto"/>
        <w:right w:val="none" w:sz="0" w:space="0" w:color="auto"/>
      </w:divBdr>
    </w:div>
    <w:div w:id="269363793">
      <w:bodyDiv w:val="1"/>
      <w:marLeft w:val="0"/>
      <w:marRight w:val="0"/>
      <w:marTop w:val="0"/>
      <w:marBottom w:val="0"/>
      <w:divBdr>
        <w:top w:val="none" w:sz="0" w:space="0" w:color="auto"/>
        <w:left w:val="none" w:sz="0" w:space="0" w:color="auto"/>
        <w:bottom w:val="none" w:sz="0" w:space="0" w:color="auto"/>
        <w:right w:val="none" w:sz="0" w:space="0" w:color="auto"/>
      </w:divBdr>
    </w:div>
    <w:div w:id="352653763">
      <w:bodyDiv w:val="1"/>
      <w:marLeft w:val="0"/>
      <w:marRight w:val="0"/>
      <w:marTop w:val="0"/>
      <w:marBottom w:val="0"/>
      <w:divBdr>
        <w:top w:val="none" w:sz="0" w:space="0" w:color="auto"/>
        <w:left w:val="none" w:sz="0" w:space="0" w:color="auto"/>
        <w:bottom w:val="none" w:sz="0" w:space="0" w:color="auto"/>
        <w:right w:val="none" w:sz="0" w:space="0" w:color="auto"/>
      </w:divBdr>
    </w:div>
    <w:div w:id="509757931">
      <w:bodyDiv w:val="1"/>
      <w:marLeft w:val="0"/>
      <w:marRight w:val="0"/>
      <w:marTop w:val="0"/>
      <w:marBottom w:val="0"/>
      <w:divBdr>
        <w:top w:val="none" w:sz="0" w:space="0" w:color="auto"/>
        <w:left w:val="none" w:sz="0" w:space="0" w:color="auto"/>
        <w:bottom w:val="none" w:sz="0" w:space="0" w:color="auto"/>
        <w:right w:val="none" w:sz="0" w:space="0" w:color="auto"/>
      </w:divBdr>
    </w:div>
    <w:div w:id="533005574">
      <w:bodyDiv w:val="1"/>
      <w:marLeft w:val="0"/>
      <w:marRight w:val="0"/>
      <w:marTop w:val="0"/>
      <w:marBottom w:val="0"/>
      <w:divBdr>
        <w:top w:val="none" w:sz="0" w:space="0" w:color="auto"/>
        <w:left w:val="none" w:sz="0" w:space="0" w:color="auto"/>
        <w:bottom w:val="none" w:sz="0" w:space="0" w:color="auto"/>
        <w:right w:val="none" w:sz="0" w:space="0" w:color="auto"/>
      </w:divBdr>
    </w:div>
    <w:div w:id="556626459">
      <w:bodyDiv w:val="1"/>
      <w:marLeft w:val="0"/>
      <w:marRight w:val="0"/>
      <w:marTop w:val="0"/>
      <w:marBottom w:val="0"/>
      <w:divBdr>
        <w:top w:val="none" w:sz="0" w:space="0" w:color="auto"/>
        <w:left w:val="none" w:sz="0" w:space="0" w:color="auto"/>
        <w:bottom w:val="none" w:sz="0" w:space="0" w:color="auto"/>
        <w:right w:val="none" w:sz="0" w:space="0" w:color="auto"/>
      </w:divBdr>
    </w:div>
    <w:div w:id="787355707">
      <w:bodyDiv w:val="1"/>
      <w:marLeft w:val="0"/>
      <w:marRight w:val="0"/>
      <w:marTop w:val="0"/>
      <w:marBottom w:val="0"/>
      <w:divBdr>
        <w:top w:val="none" w:sz="0" w:space="0" w:color="auto"/>
        <w:left w:val="none" w:sz="0" w:space="0" w:color="auto"/>
        <w:bottom w:val="none" w:sz="0" w:space="0" w:color="auto"/>
        <w:right w:val="none" w:sz="0" w:space="0" w:color="auto"/>
      </w:divBdr>
    </w:div>
    <w:div w:id="877354947">
      <w:bodyDiv w:val="1"/>
      <w:marLeft w:val="0"/>
      <w:marRight w:val="0"/>
      <w:marTop w:val="0"/>
      <w:marBottom w:val="0"/>
      <w:divBdr>
        <w:top w:val="none" w:sz="0" w:space="0" w:color="auto"/>
        <w:left w:val="none" w:sz="0" w:space="0" w:color="auto"/>
        <w:bottom w:val="none" w:sz="0" w:space="0" w:color="auto"/>
        <w:right w:val="none" w:sz="0" w:space="0" w:color="auto"/>
      </w:divBdr>
    </w:div>
    <w:div w:id="963579351">
      <w:bodyDiv w:val="1"/>
      <w:marLeft w:val="0"/>
      <w:marRight w:val="0"/>
      <w:marTop w:val="0"/>
      <w:marBottom w:val="0"/>
      <w:divBdr>
        <w:top w:val="none" w:sz="0" w:space="0" w:color="auto"/>
        <w:left w:val="none" w:sz="0" w:space="0" w:color="auto"/>
        <w:bottom w:val="none" w:sz="0" w:space="0" w:color="auto"/>
        <w:right w:val="none" w:sz="0" w:space="0" w:color="auto"/>
      </w:divBdr>
    </w:div>
    <w:div w:id="1228222667">
      <w:bodyDiv w:val="1"/>
      <w:marLeft w:val="0"/>
      <w:marRight w:val="0"/>
      <w:marTop w:val="0"/>
      <w:marBottom w:val="0"/>
      <w:divBdr>
        <w:top w:val="none" w:sz="0" w:space="0" w:color="auto"/>
        <w:left w:val="none" w:sz="0" w:space="0" w:color="auto"/>
        <w:bottom w:val="none" w:sz="0" w:space="0" w:color="auto"/>
        <w:right w:val="none" w:sz="0" w:space="0" w:color="auto"/>
      </w:divBdr>
    </w:div>
    <w:div w:id="1957444380">
      <w:bodyDiv w:val="1"/>
      <w:marLeft w:val="0"/>
      <w:marRight w:val="0"/>
      <w:marTop w:val="0"/>
      <w:marBottom w:val="0"/>
      <w:divBdr>
        <w:top w:val="none" w:sz="0" w:space="0" w:color="auto"/>
        <w:left w:val="none" w:sz="0" w:space="0" w:color="auto"/>
        <w:bottom w:val="none" w:sz="0" w:space="0" w:color="auto"/>
        <w:right w:val="none" w:sz="0" w:space="0" w:color="auto"/>
      </w:divBdr>
    </w:div>
    <w:div w:id="1976401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usda.gov/sites/default/files/documents/ad-3027.pd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usda.gov/about-usda/general-information/staff-offices/office-assistant-secretary-civil-rights/how-file-program-discrimination-complaint"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C07D051-FE45-4816-A971-D6E7941FBF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887</Words>
  <Characters>5058</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Attachment F Public Release</vt:lpstr>
    </vt:vector>
  </TitlesOfParts>
  <Company>DESE</Company>
  <LinksUpToDate>false</LinksUpToDate>
  <CharactersWithSpaces>5934</CharactersWithSpaces>
  <SharedDoc>false</SharedDoc>
  <HLinks>
    <vt:vector size="456" baseType="variant">
      <vt:variant>
        <vt:i4>3014727</vt:i4>
      </vt:variant>
      <vt:variant>
        <vt:i4>259</vt:i4>
      </vt:variant>
      <vt:variant>
        <vt:i4>0</vt:i4>
      </vt:variant>
      <vt:variant>
        <vt:i4>5</vt:i4>
      </vt:variant>
      <vt:variant>
        <vt:lpwstr>mailto:civilrights@dese.mo.gov</vt:lpwstr>
      </vt:variant>
      <vt:variant>
        <vt:lpwstr/>
      </vt:variant>
      <vt:variant>
        <vt:i4>5701674</vt:i4>
      </vt:variant>
      <vt:variant>
        <vt:i4>256</vt:i4>
      </vt:variant>
      <vt:variant>
        <vt:i4>0</vt:i4>
      </vt:variant>
      <vt:variant>
        <vt:i4>5</vt:i4>
      </vt:variant>
      <vt:variant>
        <vt:lpwstr>mailto:program.intake@usda.gov</vt:lpwstr>
      </vt:variant>
      <vt:variant>
        <vt:lpwstr/>
      </vt:variant>
      <vt:variant>
        <vt:i4>4456524</vt:i4>
      </vt:variant>
      <vt:variant>
        <vt:i4>253</vt:i4>
      </vt:variant>
      <vt:variant>
        <vt:i4>0</vt:i4>
      </vt:variant>
      <vt:variant>
        <vt:i4>5</vt:i4>
      </vt:variant>
      <vt:variant>
        <vt:lpwstr>http://www.ascr.usda.gov/complaint_filing_cust.html</vt:lpwstr>
      </vt:variant>
      <vt:variant>
        <vt:lpwstr/>
      </vt:variant>
      <vt:variant>
        <vt:i4>1245289</vt:i4>
      </vt:variant>
      <vt:variant>
        <vt:i4>250</vt:i4>
      </vt:variant>
      <vt:variant>
        <vt:i4>0</vt:i4>
      </vt:variant>
      <vt:variant>
        <vt:i4>5</vt:i4>
      </vt:variant>
      <vt:variant>
        <vt:lpwstr>mailto:foodandnutritionservices@dese.mo.gov</vt:lpwstr>
      </vt:variant>
      <vt:variant>
        <vt:lpwstr/>
      </vt:variant>
      <vt:variant>
        <vt:i4>3014727</vt:i4>
      </vt:variant>
      <vt:variant>
        <vt:i4>247</vt:i4>
      </vt:variant>
      <vt:variant>
        <vt:i4>0</vt:i4>
      </vt:variant>
      <vt:variant>
        <vt:i4>5</vt:i4>
      </vt:variant>
      <vt:variant>
        <vt:lpwstr>mailto:civilrights@dese.mo.gov</vt:lpwstr>
      </vt:variant>
      <vt:variant>
        <vt:lpwstr/>
      </vt:variant>
      <vt:variant>
        <vt:i4>1245289</vt:i4>
      </vt:variant>
      <vt:variant>
        <vt:i4>244</vt:i4>
      </vt:variant>
      <vt:variant>
        <vt:i4>0</vt:i4>
      </vt:variant>
      <vt:variant>
        <vt:i4>5</vt:i4>
      </vt:variant>
      <vt:variant>
        <vt:lpwstr>mailto:foodandnutritionservices@dese.mo.gov</vt:lpwstr>
      </vt:variant>
      <vt:variant>
        <vt:lpwstr/>
      </vt:variant>
      <vt:variant>
        <vt:i4>1245289</vt:i4>
      </vt:variant>
      <vt:variant>
        <vt:i4>241</vt:i4>
      </vt:variant>
      <vt:variant>
        <vt:i4>0</vt:i4>
      </vt:variant>
      <vt:variant>
        <vt:i4>5</vt:i4>
      </vt:variant>
      <vt:variant>
        <vt:lpwstr>mailto:foodandnutritionservices@dese.mo.gov</vt:lpwstr>
      </vt:variant>
      <vt:variant>
        <vt:lpwstr/>
      </vt:variant>
      <vt:variant>
        <vt:i4>5701674</vt:i4>
      </vt:variant>
      <vt:variant>
        <vt:i4>238</vt:i4>
      </vt:variant>
      <vt:variant>
        <vt:i4>0</vt:i4>
      </vt:variant>
      <vt:variant>
        <vt:i4>5</vt:i4>
      </vt:variant>
      <vt:variant>
        <vt:lpwstr>mailto:program.intake@usda.gov</vt:lpwstr>
      </vt:variant>
      <vt:variant>
        <vt:lpwstr/>
      </vt:variant>
      <vt:variant>
        <vt:i4>4456524</vt:i4>
      </vt:variant>
      <vt:variant>
        <vt:i4>235</vt:i4>
      </vt:variant>
      <vt:variant>
        <vt:i4>0</vt:i4>
      </vt:variant>
      <vt:variant>
        <vt:i4>5</vt:i4>
      </vt:variant>
      <vt:variant>
        <vt:lpwstr>http://www.ascr.usda.gov/complaint_filing_cust.html</vt:lpwstr>
      </vt:variant>
      <vt:variant>
        <vt:lpwstr/>
      </vt:variant>
      <vt:variant>
        <vt:i4>3014727</vt:i4>
      </vt:variant>
      <vt:variant>
        <vt:i4>232</vt:i4>
      </vt:variant>
      <vt:variant>
        <vt:i4>0</vt:i4>
      </vt:variant>
      <vt:variant>
        <vt:i4>5</vt:i4>
      </vt:variant>
      <vt:variant>
        <vt:lpwstr>mailto:civilrights@dese.mo.gov</vt:lpwstr>
      </vt:variant>
      <vt:variant>
        <vt:lpwstr/>
      </vt:variant>
      <vt:variant>
        <vt:i4>1245289</vt:i4>
      </vt:variant>
      <vt:variant>
        <vt:i4>229</vt:i4>
      </vt:variant>
      <vt:variant>
        <vt:i4>0</vt:i4>
      </vt:variant>
      <vt:variant>
        <vt:i4>5</vt:i4>
      </vt:variant>
      <vt:variant>
        <vt:lpwstr>mailto:foodandnutritionservices@dese.mo.gov</vt:lpwstr>
      </vt:variant>
      <vt:variant>
        <vt:lpwstr/>
      </vt:variant>
      <vt:variant>
        <vt:i4>7405690</vt:i4>
      </vt:variant>
      <vt:variant>
        <vt:i4>226</vt:i4>
      </vt:variant>
      <vt:variant>
        <vt:i4>0</vt:i4>
      </vt:variant>
      <vt:variant>
        <vt:i4>5</vt:i4>
      </vt:variant>
      <vt:variant>
        <vt:lpwstr>http://dss.mo.gov/fsd/formsmanual/pdf/im-1sslsp.pdf</vt:lpwstr>
      </vt:variant>
      <vt:variant>
        <vt:lpwstr/>
      </vt:variant>
      <vt:variant>
        <vt:i4>3604487</vt:i4>
      </vt:variant>
      <vt:variant>
        <vt:i4>223</vt:i4>
      </vt:variant>
      <vt:variant>
        <vt:i4>0</vt:i4>
      </vt:variant>
      <vt:variant>
        <vt:i4>5</vt:i4>
      </vt:variant>
      <vt:variant>
        <vt:lpwstr>mailto:cole.mhnpolicy@dss.mo.gov</vt:lpwstr>
      </vt:variant>
      <vt:variant>
        <vt:lpwstr/>
      </vt:variant>
      <vt:variant>
        <vt:i4>2555961</vt:i4>
      </vt:variant>
      <vt:variant>
        <vt:i4>220</vt:i4>
      </vt:variant>
      <vt:variant>
        <vt:i4>0</vt:i4>
      </vt:variant>
      <vt:variant>
        <vt:i4>5</vt:i4>
      </vt:variant>
      <vt:variant>
        <vt:lpwstr>https://mydss.mo.gov/healthcare</vt:lpwstr>
      </vt:variant>
      <vt:variant>
        <vt:lpwstr/>
      </vt:variant>
      <vt:variant>
        <vt:i4>131082</vt:i4>
      </vt:variant>
      <vt:variant>
        <vt:i4>217</vt:i4>
      </vt:variant>
      <vt:variant>
        <vt:i4>0</vt:i4>
      </vt:variant>
      <vt:variant>
        <vt:i4>5</vt:i4>
      </vt:variant>
      <vt:variant>
        <vt:lpwstr>http://dss.mo.gov/fsd/formsmanual/pdf/im-1ssl.pdf</vt:lpwstr>
      </vt:variant>
      <vt:variant>
        <vt:lpwstr/>
      </vt:variant>
      <vt:variant>
        <vt:i4>3604487</vt:i4>
      </vt:variant>
      <vt:variant>
        <vt:i4>214</vt:i4>
      </vt:variant>
      <vt:variant>
        <vt:i4>0</vt:i4>
      </vt:variant>
      <vt:variant>
        <vt:i4>5</vt:i4>
      </vt:variant>
      <vt:variant>
        <vt:lpwstr>mailto:cole.mhnpolicy@dss.mo.gov</vt:lpwstr>
      </vt:variant>
      <vt:variant>
        <vt:lpwstr/>
      </vt:variant>
      <vt:variant>
        <vt:i4>2555961</vt:i4>
      </vt:variant>
      <vt:variant>
        <vt:i4>211</vt:i4>
      </vt:variant>
      <vt:variant>
        <vt:i4>0</vt:i4>
      </vt:variant>
      <vt:variant>
        <vt:i4>5</vt:i4>
      </vt:variant>
      <vt:variant>
        <vt:lpwstr>https://mydss.mo.gov/healthcare</vt:lpwstr>
      </vt:variant>
      <vt:variant>
        <vt:lpwstr/>
      </vt:variant>
      <vt:variant>
        <vt:i4>3014727</vt:i4>
      </vt:variant>
      <vt:variant>
        <vt:i4>208</vt:i4>
      </vt:variant>
      <vt:variant>
        <vt:i4>0</vt:i4>
      </vt:variant>
      <vt:variant>
        <vt:i4>5</vt:i4>
      </vt:variant>
      <vt:variant>
        <vt:lpwstr>mailto:civilrights@dese.mo.gov</vt:lpwstr>
      </vt:variant>
      <vt:variant>
        <vt:lpwstr/>
      </vt:variant>
      <vt:variant>
        <vt:i4>1245289</vt:i4>
      </vt:variant>
      <vt:variant>
        <vt:i4>205</vt:i4>
      </vt:variant>
      <vt:variant>
        <vt:i4>0</vt:i4>
      </vt:variant>
      <vt:variant>
        <vt:i4>5</vt:i4>
      </vt:variant>
      <vt:variant>
        <vt:lpwstr>mailto:foodandnutritionservices@dese.mo.gov</vt:lpwstr>
      </vt:variant>
      <vt:variant>
        <vt:lpwstr/>
      </vt:variant>
      <vt:variant>
        <vt:i4>5701674</vt:i4>
      </vt:variant>
      <vt:variant>
        <vt:i4>202</vt:i4>
      </vt:variant>
      <vt:variant>
        <vt:i4>0</vt:i4>
      </vt:variant>
      <vt:variant>
        <vt:i4>5</vt:i4>
      </vt:variant>
      <vt:variant>
        <vt:lpwstr>mailto:program.intake@usda.gov</vt:lpwstr>
      </vt:variant>
      <vt:variant>
        <vt:lpwstr/>
      </vt:variant>
      <vt:variant>
        <vt:i4>4456524</vt:i4>
      </vt:variant>
      <vt:variant>
        <vt:i4>199</vt:i4>
      </vt:variant>
      <vt:variant>
        <vt:i4>0</vt:i4>
      </vt:variant>
      <vt:variant>
        <vt:i4>5</vt:i4>
      </vt:variant>
      <vt:variant>
        <vt:lpwstr>http://www.ascr.usda.gov/complaint_filing_cust.html</vt:lpwstr>
      </vt:variant>
      <vt:variant>
        <vt:lpwstr/>
      </vt:variant>
      <vt:variant>
        <vt:i4>5701674</vt:i4>
      </vt:variant>
      <vt:variant>
        <vt:i4>196</vt:i4>
      </vt:variant>
      <vt:variant>
        <vt:i4>0</vt:i4>
      </vt:variant>
      <vt:variant>
        <vt:i4>5</vt:i4>
      </vt:variant>
      <vt:variant>
        <vt:lpwstr>mailto:program.intake@usda.gov</vt:lpwstr>
      </vt:variant>
      <vt:variant>
        <vt:lpwstr/>
      </vt:variant>
      <vt:variant>
        <vt:i4>4456524</vt:i4>
      </vt:variant>
      <vt:variant>
        <vt:i4>193</vt:i4>
      </vt:variant>
      <vt:variant>
        <vt:i4>0</vt:i4>
      </vt:variant>
      <vt:variant>
        <vt:i4>5</vt:i4>
      </vt:variant>
      <vt:variant>
        <vt:lpwstr>http://www.ascr.usda.gov/complaint_filing_cust.html</vt:lpwstr>
      </vt:variant>
      <vt:variant>
        <vt:lpwstr/>
      </vt:variant>
      <vt:variant>
        <vt:i4>5701674</vt:i4>
      </vt:variant>
      <vt:variant>
        <vt:i4>190</vt:i4>
      </vt:variant>
      <vt:variant>
        <vt:i4>0</vt:i4>
      </vt:variant>
      <vt:variant>
        <vt:i4>5</vt:i4>
      </vt:variant>
      <vt:variant>
        <vt:lpwstr>mailto:program.intake@usda.gov</vt:lpwstr>
      </vt:variant>
      <vt:variant>
        <vt:lpwstr/>
      </vt:variant>
      <vt:variant>
        <vt:i4>4456524</vt:i4>
      </vt:variant>
      <vt:variant>
        <vt:i4>187</vt:i4>
      </vt:variant>
      <vt:variant>
        <vt:i4>0</vt:i4>
      </vt:variant>
      <vt:variant>
        <vt:i4>5</vt:i4>
      </vt:variant>
      <vt:variant>
        <vt:lpwstr>http://www.ascr.usda.gov/complaint_filing_cust.html</vt:lpwstr>
      </vt:variant>
      <vt:variant>
        <vt:lpwstr/>
      </vt:variant>
      <vt:variant>
        <vt:i4>5701674</vt:i4>
      </vt:variant>
      <vt:variant>
        <vt:i4>184</vt:i4>
      </vt:variant>
      <vt:variant>
        <vt:i4>0</vt:i4>
      </vt:variant>
      <vt:variant>
        <vt:i4>5</vt:i4>
      </vt:variant>
      <vt:variant>
        <vt:lpwstr>mailto:program.intake@usda.gov</vt:lpwstr>
      </vt:variant>
      <vt:variant>
        <vt:lpwstr/>
      </vt:variant>
      <vt:variant>
        <vt:i4>4456524</vt:i4>
      </vt:variant>
      <vt:variant>
        <vt:i4>181</vt:i4>
      </vt:variant>
      <vt:variant>
        <vt:i4>0</vt:i4>
      </vt:variant>
      <vt:variant>
        <vt:i4>5</vt:i4>
      </vt:variant>
      <vt:variant>
        <vt:lpwstr>http://www.ascr.usda.gov/complaint_filing_cust.html</vt:lpwstr>
      </vt:variant>
      <vt:variant>
        <vt:lpwstr/>
      </vt:variant>
      <vt:variant>
        <vt:i4>5701674</vt:i4>
      </vt:variant>
      <vt:variant>
        <vt:i4>176</vt:i4>
      </vt:variant>
      <vt:variant>
        <vt:i4>0</vt:i4>
      </vt:variant>
      <vt:variant>
        <vt:i4>5</vt:i4>
      </vt:variant>
      <vt:variant>
        <vt:lpwstr>mailto:program.intake@usda.gov</vt:lpwstr>
      </vt:variant>
      <vt:variant>
        <vt:lpwstr/>
      </vt:variant>
      <vt:variant>
        <vt:i4>4456524</vt:i4>
      </vt:variant>
      <vt:variant>
        <vt:i4>173</vt:i4>
      </vt:variant>
      <vt:variant>
        <vt:i4>0</vt:i4>
      </vt:variant>
      <vt:variant>
        <vt:i4>5</vt:i4>
      </vt:variant>
      <vt:variant>
        <vt:lpwstr>http://www.ascr.usda.gov/complaint_filing_cust.html</vt:lpwstr>
      </vt:variant>
      <vt:variant>
        <vt:lpwstr/>
      </vt:variant>
      <vt:variant>
        <vt:i4>5701674</vt:i4>
      </vt:variant>
      <vt:variant>
        <vt:i4>168</vt:i4>
      </vt:variant>
      <vt:variant>
        <vt:i4>0</vt:i4>
      </vt:variant>
      <vt:variant>
        <vt:i4>5</vt:i4>
      </vt:variant>
      <vt:variant>
        <vt:lpwstr>mailto:program.intake@usda.gov</vt:lpwstr>
      </vt:variant>
      <vt:variant>
        <vt:lpwstr/>
      </vt:variant>
      <vt:variant>
        <vt:i4>4456524</vt:i4>
      </vt:variant>
      <vt:variant>
        <vt:i4>165</vt:i4>
      </vt:variant>
      <vt:variant>
        <vt:i4>0</vt:i4>
      </vt:variant>
      <vt:variant>
        <vt:i4>5</vt:i4>
      </vt:variant>
      <vt:variant>
        <vt:lpwstr>http://www.ascr.usda.gov/complaint_filing_cust.html</vt:lpwstr>
      </vt:variant>
      <vt:variant>
        <vt:lpwstr/>
      </vt:variant>
      <vt:variant>
        <vt:i4>5701674</vt:i4>
      </vt:variant>
      <vt:variant>
        <vt:i4>162</vt:i4>
      </vt:variant>
      <vt:variant>
        <vt:i4>0</vt:i4>
      </vt:variant>
      <vt:variant>
        <vt:i4>5</vt:i4>
      </vt:variant>
      <vt:variant>
        <vt:lpwstr>mailto:program.intake@usda.gov</vt:lpwstr>
      </vt:variant>
      <vt:variant>
        <vt:lpwstr/>
      </vt:variant>
      <vt:variant>
        <vt:i4>4456524</vt:i4>
      </vt:variant>
      <vt:variant>
        <vt:i4>159</vt:i4>
      </vt:variant>
      <vt:variant>
        <vt:i4>0</vt:i4>
      </vt:variant>
      <vt:variant>
        <vt:i4>5</vt:i4>
      </vt:variant>
      <vt:variant>
        <vt:lpwstr>http://www.ascr.usda.gov/complaint_filing_cust.html</vt:lpwstr>
      </vt:variant>
      <vt:variant>
        <vt:lpwstr/>
      </vt:variant>
      <vt:variant>
        <vt:i4>5701674</vt:i4>
      </vt:variant>
      <vt:variant>
        <vt:i4>156</vt:i4>
      </vt:variant>
      <vt:variant>
        <vt:i4>0</vt:i4>
      </vt:variant>
      <vt:variant>
        <vt:i4>5</vt:i4>
      </vt:variant>
      <vt:variant>
        <vt:lpwstr>mailto:program.intake@usda.gov</vt:lpwstr>
      </vt:variant>
      <vt:variant>
        <vt:lpwstr/>
      </vt:variant>
      <vt:variant>
        <vt:i4>4456524</vt:i4>
      </vt:variant>
      <vt:variant>
        <vt:i4>153</vt:i4>
      </vt:variant>
      <vt:variant>
        <vt:i4>0</vt:i4>
      </vt:variant>
      <vt:variant>
        <vt:i4>5</vt:i4>
      </vt:variant>
      <vt:variant>
        <vt:lpwstr>http://www.ascr.usda.gov/complaint_filing_cust.html</vt:lpwstr>
      </vt:variant>
      <vt:variant>
        <vt:lpwstr/>
      </vt:variant>
      <vt:variant>
        <vt:i4>5701674</vt:i4>
      </vt:variant>
      <vt:variant>
        <vt:i4>150</vt:i4>
      </vt:variant>
      <vt:variant>
        <vt:i4>0</vt:i4>
      </vt:variant>
      <vt:variant>
        <vt:i4>5</vt:i4>
      </vt:variant>
      <vt:variant>
        <vt:lpwstr>mailto:program.intake@usda.gov</vt:lpwstr>
      </vt:variant>
      <vt:variant>
        <vt:lpwstr/>
      </vt:variant>
      <vt:variant>
        <vt:i4>4456524</vt:i4>
      </vt:variant>
      <vt:variant>
        <vt:i4>147</vt:i4>
      </vt:variant>
      <vt:variant>
        <vt:i4>0</vt:i4>
      </vt:variant>
      <vt:variant>
        <vt:i4>5</vt:i4>
      </vt:variant>
      <vt:variant>
        <vt:lpwstr>http://www.ascr.usda.gov/complaint_filing_cust.html</vt:lpwstr>
      </vt:variant>
      <vt:variant>
        <vt:lpwstr/>
      </vt:variant>
      <vt:variant>
        <vt:i4>1245289</vt:i4>
      </vt:variant>
      <vt:variant>
        <vt:i4>144</vt:i4>
      </vt:variant>
      <vt:variant>
        <vt:i4>0</vt:i4>
      </vt:variant>
      <vt:variant>
        <vt:i4>5</vt:i4>
      </vt:variant>
      <vt:variant>
        <vt:lpwstr>mailto:Foodandnutritionservices@dese.mo.gov</vt:lpwstr>
      </vt:variant>
      <vt:variant>
        <vt:lpwstr/>
      </vt:variant>
      <vt:variant>
        <vt:i4>4390940</vt:i4>
      </vt:variant>
      <vt:variant>
        <vt:i4>141</vt:i4>
      </vt:variant>
      <vt:variant>
        <vt:i4>0</vt:i4>
      </vt:variant>
      <vt:variant>
        <vt:i4>5</vt:i4>
      </vt:variant>
      <vt:variant>
        <vt:lpwstr>https://dese.mo.gov/data-system-management/listservs</vt:lpwstr>
      </vt:variant>
      <vt:variant>
        <vt:lpwstr/>
      </vt:variant>
      <vt:variant>
        <vt:i4>3014768</vt:i4>
      </vt:variant>
      <vt:variant>
        <vt:i4>138</vt:i4>
      </vt:variant>
      <vt:variant>
        <vt:i4>0</vt:i4>
      </vt:variant>
      <vt:variant>
        <vt:i4>5</vt:i4>
      </vt:variant>
      <vt:variant>
        <vt:lpwstr>https://dese.mo.gov/data-system-management/core-datamosis/training</vt:lpwstr>
      </vt:variant>
      <vt:variant>
        <vt:lpwstr/>
      </vt:variant>
      <vt:variant>
        <vt:i4>1179734</vt:i4>
      </vt:variant>
      <vt:variant>
        <vt:i4>135</vt:i4>
      </vt:variant>
      <vt:variant>
        <vt:i4>0</vt:i4>
      </vt:variant>
      <vt:variant>
        <vt:i4>5</vt:i4>
      </vt:variant>
      <vt:variant>
        <vt:lpwstr>https://dese.mo.gov/serving-success/serving-success-direct-certification-zip-code</vt:lpwstr>
      </vt:variant>
      <vt:variant>
        <vt:lpwstr/>
      </vt:variant>
      <vt:variant>
        <vt:i4>1245289</vt:i4>
      </vt:variant>
      <vt:variant>
        <vt:i4>132</vt:i4>
      </vt:variant>
      <vt:variant>
        <vt:i4>0</vt:i4>
      </vt:variant>
      <vt:variant>
        <vt:i4>5</vt:i4>
      </vt:variant>
      <vt:variant>
        <vt:lpwstr>mailto:Foodandnutritionservices@dese.mo.gov</vt:lpwstr>
      </vt:variant>
      <vt:variant>
        <vt:lpwstr/>
      </vt:variant>
      <vt:variant>
        <vt:i4>2818065</vt:i4>
      </vt:variant>
      <vt:variant>
        <vt:i4>129</vt:i4>
      </vt:variant>
      <vt:variant>
        <vt:i4>0</vt:i4>
      </vt:variant>
      <vt:variant>
        <vt:i4>5</vt:i4>
      </vt:variant>
      <vt:variant>
        <vt:lpwstr>mailto:Amber.Castleman@dese.mo.gov</vt:lpwstr>
      </vt:variant>
      <vt:variant>
        <vt:lpwstr/>
      </vt:variant>
      <vt:variant>
        <vt:i4>7471227</vt:i4>
      </vt:variant>
      <vt:variant>
        <vt:i4>126</vt:i4>
      </vt:variant>
      <vt:variant>
        <vt:i4>0</vt:i4>
      </vt:variant>
      <vt:variant>
        <vt:i4>5</vt:i4>
      </vt:variant>
      <vt:variant>
        <vt:lpwstr>https://dese.mo.gov/serving-success/serving-success-direct-certification-mosis</vt:lpwstr>
      </vt:variant>
      <vt:variant>
        <vt:lpwstr/>
      </vt:variant>
      <vt:variant>
        <vt:i4>7536695</vt:i4>
      </vt:variant>
      <vt:variant>
        <vt:i4>123</vt:i4>
      </vt:variant>
      <vt:variant>
        <vt:i4>0</vt:i4>
      </vt:variant>
      <vt:variant>
        <vt:i4>5</vt:i4>
      </vt:variant>
      <vt:variant>
        <vt:lpwstr>http://dese.mo.gov/communications/webinar/direct-certification-mosis-submission</vt:lpwstr>
      </vt:variant>
      <vt:variant>
        <vt:lpwstr/>
      </vt:variant>
      <vt:variant>
        <vt:i4>4390940</vt:i4>
      </vt:variant>
      <vt:variant>
        <vt:i4>120</vt:i4>
      </vt:variant>
      <vt:variant>
        <vt:i4>0</vt:i4>
      </vt:variant>
      <vt:variant>
        <vt:i4>5</vt:i4>
      </vt:variant>
      <vt:variant>
        <vt:lpwstr>https://dese.mo.gov/data-system-management/listservs</vt:lpwstr>
      </vt:variant>
      <vt:variant>
        <vt:lpwstr/>
      </vt:variant>
      <vt:variant>
        <vt:i4>3014768</vt:i4>
      </vt:variant>
      <vt:variant>
        <vt:i4>117</vt:i4>
      </vt:variant>
      <vt:variant>
        <vt:i4>0</vt:i4>
      </vt:variant>
      <vt:variant>
        <vt:i4>5</vt:i4>
      </vt:variant>
      <vt:variant>
        <vt:lpwstr>https://dese.mo.gov/data-system-management/core-datamosis/training</vt:lpwstr>
      </vt:variant>
      <vt:variant>
        <vt:lpwstr/>
      </vt:variant>
      <vt:variant>
        <vt:i4>1245213</vt:i4>
      </vt:variant>
      <vt:variant>
        <vt:i4>114</vt:i4>
      </vt:variant>
      <vt:variant>
        <vt:i4>0</vt:i4>
      </vt:variant>
      <vt:variant>
        <vt:i4>5</vt:i4>
      </vt:variant>
      <vt:variant>
        <vt:lpwstr>https://dese.mo.gov/serving-success/serving-success-verification</vt:lpwstr>
      </vt:variant>
      <vt:variant>
        <vt:lpwstr/>
      </vt:variant>
      <vt:variant>
        <vt:i4>1245203</vt:i4>
      </vt:variant>
      <vt:variant>
        <vt:i4>111</vt:i4>
      </vt:variant>
      <vt:variant>
        <vt:i4>0</vt:i4>
      </vt:variant>
      <vt:variant>
        <vt:i4>5</vt:i4>
      </vt:variant>
      <vt:variant>
        <vt:lpwstr>http://dese.mo.gov/financial-admin-services/food-nutrition-services/handbooks</vt:lpwstr>
      </vt:variant>
      <vt:variant>
        <vt:lpwstr/>
      </vt:variant>
      <vt:variant>
        <vt:i4>4194319</vt:i4>
      </vt:variant>
      <vt:variant>
        <vt:i4>108</vt:i4>
      </vt:variant>
      <vt:variant>
        <vt:i4>0</vt:i4>
      </vt:variant>
      <vt:variant>
        <vt:i4>5</vt:i4>
      </vt:variant>
      <vt:variant>
        <vt:lpwstr>https://dese.mo.gov/financial-admin-services/food-nutrition-services/verification-information</vt:lpwstr>
      </vt:variant>
      <vt:variant>
        <vt:lpwstr/>
      </vt:variant>
      <vt:variant>
        <vt:i4>8061051</vt:i4>
      </vt:variant>
      <vt:variant>
        <vt:i4>105</vt:i4>
      </vt:variant>
      <vt:variant>
        <vt:i4>0</vt:i4>
      </vt:variant>
      <vt:variant>
        <vt:i4>5</vt:i4>
      </vt:variant>
      <vt:variant>
        <vt:lpwstr>https://www.fns.usda.gov/cn/qas-extending-categorical-eligibility-additional-children-household</vt:lpwstr>
      </vt:variant>
      <vt:variant>
        <vt:lpwstr/>
      </vt:variant>
      <vt:variant>
        <vt:i4>3014690</vt:i4>
      </vt:variant>
      <vt:variant>
        <vt:i4>102</vt:i4>
      </vt:variant>
      <vt:variant>
        <vt:i4>0</vt:i4>
      </vt:variant>
      <vt:variant>
        <vt:i4>5</vt:i4>
      </vt:variant>
      <vt:variant>
        <vt:lpwstr>https://www.fns.usda.gov/cn/2017-edition-overcoming-unpaid-meal-challenge-proven-strategies-our-nations-schools</vt:lpwstr>
      </vt:variant>
      <vt:variant>
        <vt:lpwstr/>
      </vt:variant>
      <vt:variant>
        <vt:i4>2162749</vt:i4>
      </vt:variant>
      <vt:variant>
        <vt:i4>99</vt:i4>
      </vt:variant>
      <vt:variant>
        <vt:i4>0</vt:i4>
      </vt:variant>
      <vt:variant>
        <vt:i4>5</vt:i4>
      </vt:variant>
      <vt:variant>
        <vt:lpwstr>https://www.fns.usda.gov/cn/unpaid-meal-charges-local-meal-charge-policies</vt:lpwstr>
      </vt:variant>
      <vt:variant>
        <vt:lpwstr/>
      </vt:variant>
      <vt:variant>
        <vt:i4>5701674</vt:i4>
      </vt:variant>
      <vt:variant>
        <vt:i4>96</vt:i4>
      </vt:variant>
      <vt:variant>
        <vt:i4>0</vt:i4>
      </vt:variant>
      <vt:variant>
        <vt:i4>5</vt:i4>
      </vt:variant>
      <vt:variant>
        <vt:lpwstr>mailto:program.intake@usda.gov</vt:lpwstr>
      </vt:variant>
      <vt:variant>
        <vt:lpwstr/>
      </vt:variant>
      <vt:variant>
        <vt:i4>4456524</vt:i4>
      </vt:variant>
      <vt:variant>
        <vt:i4>93</vt:i4>
      </vt:variant>
      <vt:variant>
        <vt:i4>0</vt:i4>
      </vt:variant>
      <vt:variant>
        <vt:i4>5</vt:i4>
      </vt:variant>
      <vt:variant>
        <vt:lpwstr>http://www.ascr.usda.gov/complaint_filing_cust.html</vt:lpwstr>
      </vt:variant>
      <vt:variant>
        <vt:lpwstr/>
      </vt:variant>
      <vt:variant>
        <vt:i4>3014727</vt:i4>
      </vt:variant>
      <vt:variant>
        <vt:i4>90</vt:i4>
      </vt:variant>
      <vt:variant>
        <vt:i4>0</vt:i4>
      </vt:variant>
      <vt:variant>
        <vt:i4>5</vt:i4>
      </vt:variant>
      <vt:variant>
        <vt:lpwstr>mailto:civilrights@dese.mo.gov</vt:lpwstr>
      </vt:variant>
      <vt:variant>
        <vt:lpwstr/>
      </vt:variant>
      <vt:variant>
        <vt:i4>3997803</vt:i4>
      </vt:variant>
      <vt:variant>
        <vt:i4>87</vt:i4>
      </vt:variant>
      <vt:variant>
        <vt:i4>0</vt:i4>
      </vt:variant>
      <vt:variant>
        <vt:i4>5</vt:i4>
      </vt:variant>
      <vt:variant>
        <vt:lpwstr>http://dese.mo.gov/financial-admin-services/food-nutrition-services</vt:lpwstr>
      </vt:variant>
      <vt:variant>
        <vt:lpwstr/>
      </vt:variant>
      <vt:variant>
        <vt:i4>1245203</vt:i4>
      </vt:variant>
      <vt:variant>
        <vt:i4>84</vt:i4>
      </vt:variant>
      <vt:variant>
        <vt:i4>0</vt:i4>
      </vt:variant>
      <vt:variant>
        <vt:i4>5</vt:i4>
      </vt:variant>
      <vt:variant>
        <vt:lpwstr>http://dese.mo.gov/financial-admin-services/food-nutrition-services/handbooks</vt:lpwstr>
      </vt:variant>
      <vt:variant>
        <vt:lpwstr/>
      </vt:variant>
      <vt:variant>
        <vt:i4>393234</vt:i4>
      </vt:variant>
      <vt:variant>
        <vt:i4>81</vt:i4>
      </vt:variant>
      <vt:variant>
        <vt:i4>0</vt:i4>
      </vt:variant>
      <vt:variant>
        <vt:i4>5</vt:i4>
      </vt:variant>
      <vt:variant>
        <vt:lpwstr>http://www.fns.usda.gov/school-meals/translated-applications</vt:lpwstr>
      </vt:variant>
      <vt:variant>
        <vt:lpwstr/>
      </vt:variant>
      <vt:variant>
        <vt:i4>1179702</vt:i4>
      </vt:variant>
      <vt:variant>
        <vt:i4>74</vt:i4>
      </vt:variant>
      <vt:variant>
        <vt:i4>0</vt:i4>
      </vt:variant>
      <vt:variant>
        <vt:i4>5</vt:i4>
      </vt:variant>
      <vt:variant>
        <vt:lpwstr/>
      </vt:variant>
      <vt:variant>
        <vt:lpwstr>_Toc74217242</vt:lpwstr>
      </vt:variant>
      <vt:variant>
        <vt:i4>1048630</vt:i4>
      </vt:variant>
      <vt:variant>
        <vt:i4>68</vt:i4>
      </vt:variant>
      <vt:variant>
        <vt:i4>0</vt:i4>
      </vt:variant>
      <vt:variant>
        <vt:i4>5</vt:i4>
      </vt:variant>
      <vt:variant>
        <vt:lpwstr/>
      </vt:variant>
      <vt:variant>
        <vt:lpwstr>_Toc74217240</vt:lpwstr>
      </vt:variant>
      <vt:variant>
        <vt:i4>1572913</vt:i4>
      </vt:variant>
      <vt:variant>
        <vt:i4>62</vt:i4>
      </vt:variant>
      <vt:variant>
        <vt:i4>0</vt:i4>
      </vt:variant>
      <vt:variant>
        <vt:i4>5</vt:i4>
      </vt:variant>
      <vt:variant>
        <vt:lpwstr/>
      </vt:variant>
      <vt:variant>
        <vt:lpwstr>_Toc74217238</vt:lpwstr>
      </vt:variant>
      <vt:variant>
        <vt:i4>1441841</vt:i4>
      </vt:variant>
      <vt:variant>
        <vt:i4>56</vt:i4>
      </vt:variant>
      <vt:variant>
        <vt:i4>0</vt:i4>
      </vt:variant>
      <vt:variant>
        <vt:i4>5</vt:i4>
      </vt:variant>
      <vt:variant>
        <vt:lpwstr/>
      </vt:variant>
      <vt:variant>
        <vt:lpwstr>_Toc74217236</vt:lpwstr>
      </vt:variant>
      <vt:variant>
        <vt:i4>1376305</vt:i4>
      </vt:variant>
      <vt:variant>
        <vt:i4>50</vt:i4>
      </vt:variant>
      <vt:variant>
        <vt:i4>0</vt:i4>
      </vt:variant>
      <vt:variant>
        <vt:i4>5</vt:i4>
      </vt:variant>
      <vt:variant>
        <vt:lpwstr/>
      </vt:variant>
      <vt:variant>
        <vt:lpwstr>_Toc74217235</vt:lpwstr>
      </vt:variant>
      <vt:variant>
        <vt:i4>1310769</vt:i4>
      </vt:variant>
      <vt:variant>
        <vt:i4>44</vt:i4>
      </vt:variant>
      <vt:variant>
        <vt:i4>0</vt:i4>
      </vt:variant>
      <vt:variant>
        <vt:i4>5</vt:i4>
      </vt:variant>
      <vt:variant>
        <vt:lpwstr/>
      </vt:variant>
      <vt:variant>
        <vt:lpwstr>_Toc74217234</vt:lpwstr>
      </vt:variant>
      <vt:variant>
        <vt:i4>1245233</vt:i4>
      </vt:variant>
      <vt:variant>
        <vt:i4>38</vt:i4>
      </vt:variant>
      <vt:variant>
        <vt:i4>0</vt:i4>
      </vt:variant>
      <vt:variant>
        <vt:i4>5</vt:i4>
      </vt:variant>
      <vt:variant>
        <vt:lpwstr/>
      </vt:variant>
      <vt:variant>
        <vt:lpwstr>_Toc74217233</vt:lpwstr>
      </vt:variant>
      <vt:variant>
        <vt:i4>1179697</vt:i4>
      </vt:variant>
      <vt:variant>
        <vt:i4>32</vt:i4>
      </vt:variant>
      <vt:variant>
        <vt:i4>0</vt:i4>
      </vt:variant>
      <vt:variant>
        <vt:i4>5</vt:i4>
      </vt:variant>
      <vt:variant>
        <vt:lpwstr/>
      </vt:variant>
      <vt:variant>
        <vt:lpwstr>_Toc74217232</vt:lpwstr>
      </vt:variant>
      <vt:variant>
        <vt:i4>1114161</vt:i4>
      </vt:variant>
      <vt:variant>
        <vt:i4>26</vt:i4>
      </vt:variant>
      <vt:variant>
        <vt:i4>0</vt:i4>
      </vt:variant>
      <vt:variant>
        <vt:i4>5</vt:i4>
      </vt:variant>
      <vt:variant>
        <vt:lpwstr/>
      </vt:variant>
      <vt:variant>
        <vt:lpwstr>_Toc74217231</vt:lpwstr>
      </vt:variant>
      <vt:variant>
        <vt:i4>1048625</vt:i4>
      </vt:variant>
      <vt:variant>
        <vt:i4>20</vt:i4>
      </vt:variant>
      <vt:variant>
        <vt:i4>0</vt:i4>
      </vt:variant>
      <vt:variant>
        <vt:i4>5</vt:i4>
      </vt:variant>
      <vt:variant>
        <vt:lpwstr/>
      </vt:variant>
      <vt:variant>
        <vt:lpwstr>_Toc74217230</vt:lpwstr>
      </vt:variant>
      <vt:variant>
        <vt:i4>1638448</vt:i4>
      </vt:variant>
      <vt:variant>
        <vt:i4>14</vt:i4>
      </vt:variant>
      <vt:variant>
        <vt:i4>0</vt:i4>
      </vt:variant>
      <vt:variant>
        <vt:i4>5</vt:i4>
      </vt:variant>
      <vt:variant>
        <vt:lpwstr/>
      </vt:variant>
      <vt:variant>
        <vt:lpwstr>_Toc74217229</vt:lpwstr>
      </vt:variant>
      <vt:variant>
        <vt:i4>5701674</vt:i4>
      </vt:variant>
      <vt:variant>
        <vt:i4>9</vt:i4>
      </vt:variant>
      <vt:variant>
        <vt:i4>0</vt:i4>
      </vt:variant>
      <vt:variant>
        <vt:i4>5</vt:i4>
      </vt:variant>
      <vt:variant>
        <vt:lpwstr>mailto:program.intake@usda.gov</vt:lpwstr>
      </vt:variant>
      <vt:variant>
        <vt:lpwstr/>
      </vt:variant>
      <vt:variant>
        <vt:i4>4456524</vt:i4>
      </vt:variant>
      <vt:variant>
        <vt:i4>6</vt:i4>
      </vt:variant>
      <vt:variant>
        <vt:i4>0</vt:i4>
      </vt:variant>
      <vt:variant>
        <vt:i4>5</vt:i4>
      </vt:variant>
      <vt:variant>
        <vt:lpwstr>http://www.ascr.usda.gov/complaint_filing_cust.html</vt:lpwstr>
      </vt:variant>
      <vt:variant>
        <vt:lpwstr/>
      </vt:variant>
      <vt:variant>
        <vt:i4>5701674</vt:i4>
      </vt:variant>
      <vt:variant>
        <vt:i4>3</vt:i4>
      </vt:variant>
      <vt:variant>
        <vt:i4>0</vt:i4>
      </vt:variant>
      <vt:variant>
        <vt:i4>5</vt:i4>
      </vt:variant>
      <vt:variant>
        <vt:lpwstr>mailto:program.intake@usda.gov</vt:lpwstr>
      </vt:variant>
      <vt:variant>
        <vt:lpwstr/>
      </vt:variant>
      <vt:variant>
        <vt:i4>4456524</vt:i4>
      </vt:variant>
      <vt:variant>
        <vt:i4>0</vt:i4>
      </vt:variant>
      <vt:variant>
        <vt:i4>0</vt:i4>
      </vt:variant>
      <vt:variant>
        <vt:i4>5</vt:i4>
      </vt:variant>
      <vt:variant>
        <vt:lpwstr>http://www.ascr.usda.gov/complaint_filing_cust.html</vt:lpwstr>
      </vt:variant>
      <vt:variant>
        <vt:lpwstr/>
      </vt:variant>
      <vt:variant>
        <vt:i4>5701674</vt:i4>
      </vt:variant>
      <vt:variant>
        <vt:i4>3</vt:i4>
      </vt:variant>
      <vt:variant>
        <vt:i4>0</vt:i4>
      </vt:variant>
      <vt:variant>
        <vt:i4>5</vt:i4>
      </vt:variant>
      <vt:variant>
        <vt:lpwstr>mailto:program.intake@usda.gov</vt:lpwstr>
      </vt:variant>
      <vt:variant>
        <vt:lpwstr/>
      </vt:variant>
      <vt:variant>
        <vt:i4>4456524</vt:i4>
      </vt:variant>
      <vt:variant>
        <vt:i4>0</vt:i4>
      </vt:variant>
      <vt:variant>
        <vt:i4>0</vt:i4>
      </vt:variant>
      <vt:variant>
        <vt:i4>5</vt:i4>
      </vt:variant>
      <vt:variant>
        <vt:lpwstr>http://www.ascr.usda.gov/complaint_filing_cust.html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F Public Release</dc:title>
  <dc:subject/>
  <dc:creator>Department of Elementary and Secondary Education</dc:creator>
  <cp:keywords/>
  <cp:lastModifiedBy>rdaniels</cp:lastModifiedBy>
  <cp:revision>2</cp:revision>
  <cp:lastPrinted>2022-04-20T14:08:00Z</cp:lastPrinted>
  <dcterms:created xsi:type="dcterms:W3CDTF">2026-08-13T18:55:00Z</dcterms:created>
  <dcterms:modified xsi:type="dcterms:W3CDTF">2026-08-13T18:55:00Z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7000dacec1778d192fc0808effdd28ee872f8cc457107a663e701453be2d1a89</vt:lpwstr>
  </property>
</Properties>
</file>